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4E" w:rsidRDefault="00CD5D75" w:rsidP="00C628CC">
      <w:pPr>
        <w:spacing w:line="240" w:lineRule="auto"/>
        <w:jc w:val="center"/>
        <w:rPr>
          <w:rFonts w:ascii="Impact" w:hAnsi="Impact"/>
          <w:sz w:val="44"/>
        </w:rPr>
      </w:pPr>
      <w:r>
        <w:rPr>
          <w:rFonts w:ascii="Impact" w:hAnsi="Impact"/>
          <w:noProof/>
          <w:sz w:val="44"/>
          <w:lang w:eastAsia="tr-TR"/>
        </w:rPr>
        <w:drawing>
          <wp:anchor distT="0" distB="0" distL="114300" distR="114300" simplePos="0" relativeHeight="251683840" behindDoc="1" locked="0" layoutInCell="1" allowOverlap="1">
            <wp:simplePos x="0" y="0"/>
            <wp:positionH relativeFrom="column">
              <wp:posOffset>-431800</wp:posOffset>
            </wp:positionH>
            <wp:positionV relativeFrom="paragraph">
              <wp:posOffset>-540385</wp:posOffset>
            </wp:positionV>
            <wp:extent cx="7560000" cy="10696516"/>
            <wp:effectExtent l="0" t="0" r="317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6516"/>
                    </a:xfrm>
                    <a:prstGeom prst="rect">
                      <a:avLst/>
                    </a:prstGeom>
                  </pic:spPr>
                </pic:pic>
              </a:graphicData>
            </a:graphic>
          </wp:anchor>
        </w:drawing>
      </w:r>
    </w:p>
    <w:p w:rsidR="00C0154E" w:rsidRDefault="00C0154E" w:rsidP="00C628CC">
      <w:pPr>
        <w:spacing w:line="240" w:lineRule="auto"/>
        <w:jc w:val="center"/>
        <w:rPr>
          <w:rFonts w:ascii="Impact" w:hAnsi="Impact"/>
          <w:sz w:val="44"/>
        </w:rPr>
      </w:pPr>
    </w:p>
    <w:p w:rsidR="00C0154E" w:rsidRDefault="00C0154E" w:rsidP="00C628CC">
      <w:pPr>
        <w:spacing w:line="240" w:lineRule="auto"/>
        <w:jc w:val="center"/>
        <w:rPr>
          <w:rFonts w:ascii="Impact" w:hAnsi="Impact"/>
          <w:sz w:val="44"/>
        </w:rPr>
        <w:sectPr w:rsidR="00C0154E" w:rsidSect="00C0154E">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680" w:left="680" w:header="709" w:footer="312" w:gutter="0"/>
          <w:cols w:space="708"/>
          <w:docGrid w:linePitch="360"/>
        </w:sectPr>
      </w:pPr>
    </w:p>
    <w:p w:rsidR="00C0154E" w:rsidRPr="00C0154E" w:rsidRDefault="00B96CB1" w:rsidP="00C628CC">
      <w:pPr>
        <w:spacing w:line="240" w:lineRule="auto"/>
        <w:jc w:val="center"/>
        <w:rPr>
          <w:rFonts w:ascii="Arial" w:hAnsi="Arial" w:cs="Arial"/>
          <w:sz w:val="24"/>
          <w:szCs w:val="24"/>
        </w:rPr>
      </w:pPr>
      <w:r>
        <w:rPr>
          <w:rFonts w:ascii="Arial" w:hAnsi="Arial" w:cs="Arial"/>
          <w:noProof/>
          <w:sz w:val="24"/>
          <w:szCs w:val="24"/>
          <w:lang w:eastAsia="tr-TR"/>
        </w:rPr>
        <w:lastRenderedPageBreak/>
        <mc:AlternateContent>
          <mc:Choice Requires="wps">
            <w:drawing>
              <wp:anchor distT="0" distB="0" distL="114300" distR="114300" simplePos="0" relativeHeight="251678720" behindDoc="0" locked="0" layoutInCell="1" allowOverlap="1">
                <wp:simplePos x="0" y="0"/>
                <wp:positionH relativeFrom="column">
                  <wp:posOffset>2014855</wp:posOffset>
                </wp:positionH>
                <wp:positionV relativeFrom="paragraph">
                  <wp:posOffset>238760</wp:posOffset>
                </wp:positionV>
                <wp:extent cx="1483995" cy="360045"/>
                <wp:effectExtent l="38100" t="38100" r="97155" b="97155"/>
                <wp:wrapNone/>
                <wp:docPr id="288" name="Yuvarlatılmış Dikdörtgen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360045"/>
                        </a:xfrm>
                        <a:prstGeom prst="round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060728" w:rsidRDefault="008621BE"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8" o:spid="_x0000_s1026" style="position:absolute;left:0;text-align:left;margin-left:158.65pt;margin-top:18.8pt;width:116.8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" fillcolor="#b6dde8 [1304]" stroked="f" strokeweight="2pt">
                <v:fill color2="#b6dde8 [1304]" rotate="t" angle="225" colors="0 #678289;.5 #96bcc6;1 #b3e0ec" focus="100%" type="gradient"/>
                <v:shadow on="t" color="black" opacity="26214f" origin="-.5,-.5" offset=".74836mm,.74836mm"/>
                <v:path arrowok="t"/>
                <v:textbox>
                  <w:txbxContent>
                    <w:p w:rsidR="008621BE" w:rsidRPr="00060728" w:rsidRDefault="008621BE"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v:textbox>
              </v:roundrect>
            </w:pict>
          </mc:Fallback>
        </mc:AlternateContent>
      </w:r>
    </w:p>
    <w:p w:rsidR="00C0154E" w:rsidRPr="00C0154E" w:rsidRDefault="00B96CB1" w:rsidP="00C628CC">
      <w:pPr>
        <w:spacing w:line="240" w:lineRule="auto"/>
        <w:jc w:val="center"/>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simplePos x="0" y="0"/>
                <wp:positionH relativeFrom="column">
                  <wp:posOffset>2298065</wp:posOffset>
                </wp:positionH>
                <wp:positionV relativeFrom="paragraph">
                  <wp:posOffset>192405</wp:posOffset>
                </wp:positionV>
                <wp:extent cx="7308215" cy="1619250"/>
                <wp:effectExtent l="38100" t="38100" r="102235" b="95250"/>
                <wp:wrapNone/>
                <wp:docPr id="31" name="Yuvarlatılmış 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8215" cy="1619250"/>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FE1F79" w:rsidRDefault="008621BE" w:rsidP="00CD5D75">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rPr>
                            </w:pPr>
                            <w:r w:rsidRPr="00FE1F79">
                              <w:rPr>
                                <w:rFonts w:ascii="Comic Sans MS" w:eastAsia="ヒラギノ明朝 Pro W3" w:hAnsi="Comic Sans MS" w:cs="Calibri"/>
                                <w:b/>
                                <w:color w:val="000000"/>
                              </w:rPr>
                              <w:t>Bu kontrol listesi, 20/6/2012 tarihli ve 6331 sayılı İş Sağlığı ve Güvenliği Kanunu ile 29/12/2012 tarihli ve 28512 sayılı Resmi Gazete`de yayımlanarak yürürlüğe giren İş Sağlığı ve Güvenliği Risk Değerlendirmesi Yönetmeliği uyarınca diş klinik</w:t>
                            </w:r>
                            <w:r>
                              <w:rPr>
                                <w:rFonts w:ascii="Comic Sans MS" w:eastAsia="ヒラギノ明朝 Pro W3" w:hAnsi="Comic Sans MS" w:cs="Calibri"/>
                                <w:b/>
                                <w:color w:val="000000"/>
                              </w:rPr>
                              <w:t xml:space="preserve"> </w:t>
                            </w:r>
                            <w:r w:rsidRPr="00FE1F79">
                              <w:rPr>
                                <w:rFonts w:ascii="Comic Sans MS" w:eastAsia="ヒラギノ明朝 Pro W3" w:hAnsi="Comic Sans MS" w:cs="Calibri"/>
                                <w:b/>
                                <w:color w:val="000000"/>
                              </w:rPr>
                              <w:t>ve muayenehanelerinde risk değerlendirmesinin gerçekleştirilmesi sürecinde yol göstermek amacıyla hazırlanmıştır.</w:t>
                            </w:r>
                          </w:p>
                          <w:p w:rsidR="008621BE" w:rsidRPr="00096827" w:rsidRDefault="008621BE" w:rsidP="00CD5D75">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rPr>
                            </w:pPr>
                            <w:r w:rsidRPr="00096827">
                              <w:rPr>
                                <w:rFonts w:ascii="Comic Sans MS" w:eastAsia="ヒラギノ明朝 Pro W3" w:hAnsi="Comic Sans MS" w:cs="Calibri"/>
                                <w:b/>
                                <w:color w:val="000000"/>
                              </w:rPr>
                              <w:t>Kontrol listesi doğru bir şekilde uygulanıp, uygun olmadığını değerlendirdiğiniz konularda gerekli önlemler alındığı takdirde, bir yandan çalışanlar için sağlıklı ve güvenli işyeri ortamı sağlanacak diğer yandan iş verimliliği ve motivasyon</w:t>
                            </w:r>
                            <w:r>
                              <w:rPr>
                                <w:rFonts w:ascii="Comic Sans MS" w:eastAsia="ヒラギノ明朝 Pro W3" w:hAnsi="Comic Sans MS" w:cs="Calibri"/>
                                <w:b/>
                                <w:color w:val="000000"/>
                              </w:rPr>
                              <w:t>ları</w:t>
                            </w:r>
                            <w:r w:rsidRPr="00096827">
                              <w:rPr>
                                <w:rFonts w:ascii="Comic Sans MS" w:eastAsia="ヒラギノ明朝 Pro W3" w:hAnsi="Comic Sans MS" w:cs="Calibri"/>
                                <w:b/>
                                <w:color w:val="000000"/>
                              </w:rPr>
                              <w:t xml:space="preserve"> artacaktır.</w:t>
                            </w:r>
                          </w:p>
                          <w:p w:rsidR="008621BE" w:rsidRPr="00132F54" w:rsidRDefault="008621BE" w:rsidP="00132F54">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7" style="position:absolute;left:0;text-align:left;margin-left:180.95pt;margin-top:15.15pt;width:575.4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" fillcolor="#b6dde8 [1304]" stroked="f" strokeweight="2pt">
                <v:shadow on="t" color="black" opacity="26214f" origin="-.5,-.5" offset=".74836mm,.74836mm"/>
                <v:path arrowok="t"/>
                <v:textbox>
                  <w:txbxContent>
                    <w:p w:rsidR="008621BE" w:rsidRPr="00FE1F79" w:rsidRDefault="008621BE" w:rsidP="00CD5D75">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rPr>
                      </w:pPr>
                      <w:r w:rsidRPr="00FE1F79">
                        <w:rPr>
                          <w:rFonts w:ascii="Comic Sans MS" w:eastAsia="ヒラギノ明朝 Pro W3" w:hAnsi="Comic Sans MS" w:cs="Calibri"/>
                          <w:b/>
                          <w:color w:val="000000"/>
                        </w:rPr>
                        <w:t>Bu kontrol listesi, 20/6/2012 tarihli ve 6331 sayılı İş Sağlığı ve Güvenliği Kanunu ile 29/12/2012 tarihli ve 28512 sayılı Resmi Gazete`de yayımlanarak yürürlüğe giren İş Sağlığı ve Güvenliği Risk Değerlendirmesi Yönetmeliği uyarınca diş klinik</w:t>
                      </w:r>
                      <w:r>
                        <w:rPr>
                          <w:rFonts w:ascii="Comic Sans MS" w:eastAsia="ヒラギノ明朝 Pro W3" w:hAnsi="Comic Sans MS" w:cs="Calibri"/>
                          <w:b/>
                          <w:color w:val="000000"/>
                        </w:rPr>
                        <w:t xml:space="preserve"> </w:t>
                      </w:r>
                      <w:r w:rsidRPr="00FE1F79">
                        <w:rPr>
                          <w:rFonts w:ascii="Comic Sans MS" w:eastAsia="ヒラギノ明朝 Pro W3" w:hAnsi="Comic Sans MS" w:cs="Calibri"/>
                          <w:b/>
                          <w:color w:val="000000"/>
                        </w:rPr>
                        <w:t>ve muayenehanelerinde risk değerlendirmesinin gerçekleştirilmesi sürecinde yol göstermek amacıyla hazırlanmıştır.</w:t>
                      </w:r>
                    </w:p>
                    <w:p w:rsidR="008621BE" w:rsidRPr="00096827" w:rsidRDefault="008621BE" w:rsidP="00CD5D75">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rPr>
                      </w:pPr>
                      <w:r w:rsidRPr="00096827">
                        <w:rPr>
                          <w:rFonts w:ascii="Comic Sans MS" w:eastAsia="ヒラギノ明朝 Pro W3" w:hAnsi="Comic Sans MS" w:cs="Calibri"/>
                          <w:b/>
                          <w:color w:val="000000"/>
                        </w:rPr>
                        <w:t>Kontrol listesi doğru bir şekilde uygulanıp, uygun olmadığını değerlendirdiğiniz konularda gerekli önlemler alındığı takdirde, bir yandan çalışanlar için sağlıklı ve güvenli işyeri ortamı sağlanacak diğer yandan iş verimliliği ve motivasyon</w:t>
                      </w:r>
                      <w:r>
                        <w:rPr>
                          <w:rFonts w:ascii="Comic Sans MS" w:eastAsia="ヒラギノ明朝 Pro W3" w:hAnsi="Comic Sans MS" w:cs="Calibri"/>
                          <w:b/>
                          <w:color w:val="000000"/>
                        </w:rPr>
                        <w:t>ları</w:t>
                      </w:r>
                      <w:r w:rsidRPr="00096827">
                        <w:rPr>
                          <w:rFonts w:ascii="Comic Sans MS" w:eastAsia="ヒラギノ明朝 Pro W3" w:hAnsi="Comic Sans MS" w:cs="Calibri"/>
                          <w:b/>
                          <w:color w:val="000000"/>
                        </w:rPr>
                        <w:t xml:space="preserve"> artacaktır.</w:t>
                      </w:r>
                    </w:p>
                    <w:p w:rsidR="008621BE" w:rsidRPr="00132F54" w:rsidRDefault="008621BE" w:rsidP="00132F54">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sz w:val="20"/>
                          <w:szCs w:val="20"/>
                        </w:rPr>
                      </w:pPr>
                    </w:p>
                  </w:txbxContent>
                </v:textbox>
              </v:roundrect>
            </w:pict>
          </mc:Fallback>
        </mc:AlternateContent>
      </w:r>
    </w:p>
    <w:p w:rsidR="00C0154E" w:rsidRDefault="00C0154E"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B96CB1" w:rsidP="00C628CC">
      <w:pPr>
        <w:spacing w:line="240" w:lineRule="auto"/>
        <w:jc w:val="center"/>
        <w:rPr>
          <w:rFonts w:ascii="Impact" w:hAnsi="Impact"/>
          <w:sz w:val="44"/>
        </w:rPr>
      </w:pPr>
      <w:r>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102235</wp:posOffset>
                </wp:positionV>
                <wp:extent cx="1483995" cy="360045"/>
                <wp:effectExtent l="38100" t="38100" r="97155" b="97155"/>
                <wp:wrapNone/>
                <wp:docPr id="28" name="Yuvarlatılmış 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360045"/>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060728" w:rsidRDefault="008621BE"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28" style="position:absolute;left:0;text-align:left;margin-left:-10.8pt;margin-top:8.05pt;width:116.8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8621BE" w:rsidRPr="00060728" w:rsidRDefault="008621BE"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v:textbox>
              </v:roundrect>
            </w:pict>
          </mc:Fallback>
        </mc:AlternateContent>
      </w:r>
      <w:r>
        <w:rPr>
          <w:rFonts w:ascii="Arial" w:hAnsi="Arial" w:cs="Arial"/>
          <w:noProof/>
          <w:sz w:val="24"/>
          <w:szCs w:val="24"/>
          <w:lang w:eastAsia="tr-TR"/>
        </w:rPr>
        <mc:AlternateContent>
          <mc:Choice Requires="wps">
            <w:drawing>
              <wp:anchor distT="0" distB="0" distL="114300" distR="114300" simplePos="0" relativeHeight="251675648" behindDoc="0" locked="0" layoutInCell="1" allowOverlap="1">
                <wp:simplePos x="0" y="0"/>
                <wp:positionH relativeFrom="column">
                  <wp:posOffset>73660</wp:posOffset>
                </wp:positionH>
                <wp:positionV relativeFrom="paragraph">
                  <wp:posOffset>266700</wp:posOffset>
                </wp:positionV>
                <wp:extent cx="7901305" cy="3978275"/>
                <wp:effectExtent l="38100" t="38100" r="99695" b="9842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1305" cy="397827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cs="Calibri"/>
                                <w:b/>
                                <w:color w:val="000000"/>
                                <w:sz w:val="21"/>
                                <w:szCs w:val="21"/>
                              </w:rPr>
                              <w:t xml:space="preserve">Diş klinik ve muayenehaneleri </w:t>
                            </w:r>
                            <w:r w:rsidRPr="00CD5D75">
                              <w:rPr>
                                <w:rFonts w:ascii="Comic Sans MS" w:eastAsia="ヒラギノ明朝 Pro W3" w:hAnsi="Comic Sans MS"/>
                                <w:b/>
                                <w:color w:val="000000"/>
                                <w:sz w:val="21"/>
                                <w:szCs w:val="21"/>
                              </w:rPr>
                              <w:t>için bu kontrol listesinin doldurularak işyerinde bulundurulması, belirli aralıklarla güncellenmesi ve bu değerlendirme sonucunda alınması öngörülen tedbirlerin yerine getirilmesi gerekmektedir.</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Risk değerlendirmesi; </w:t>
                            </w:r>
                            <w:r w:rsidRPr="00CD5D75">
                              <w:rPr>
                                <w:rFonts w:ascii="Comic Sans MS" w:eastAsia="ヒラギノ明朝 Pro W3" w:hAnsi="Comic Sans MS" w:cs="Calibri"/>
                                <w:b/>
                                <w:color w:val="000000"/>
                                <w:sz w:val="21"/>
                                <w:szCs w:val="21"/>
                              </w:rPr>
                              <w:t xml:space="preserve">diş klinik ve muayenehanelerinde </w:t>
                            </w:r>
                            <w:r w:rsidRPr="00CD5D75">
                              <w:rPr>
                                <w:rFonts w:ascii="Comic Sans MS" w:eastAsia="ヒラギノ明朝 Pro W3" w:hAnsi="Comic Sans MS"/>
                                <w:b/>
                                <w:color w:val="000000"/>
                                <w:sz w:val="21"/>
                                <w:szCs w:val="21"/>
                              </w:rPr>
                              <w:t>var olan ya da dışarıdan gelebilecek tehlikelerin belirlenmesi, bu tehlikelerin riske dönüşmesine yol açan faktörlerin ortadan kaldırılması için yapılması gerekli çalışmaları kapsar.</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cs="Calibri"/>
                                <w:b/>
                                <w:color w:val="000000"/>
                                <w:sz w:val="21"/>
                                <w:szCs w:val="21"/>
                              </w:rPr>
                            </w:pPr>
                            <w:r w:rsidRPr="00CD5D75">
                              <w:rPr>
                                <w:rFonts w:ascii="Comic Sans MS" w:eastAsia="ヒラギノ明朝 Pro W3" w:hAnsi="Comic Sans MS"/>
                                <w:b/>
                                <w:color w:val="000000"/>
                                <w:sz w:val="21"/>
                                <w:szCs w:val="21"/>
                              </w:rPr>
                              <w:t xml:space="preserve">Risk </w:t>
                            </w:r>
                            <w:r w:rsidRPr="00CD5D75">
                              <w:rPr>
                                <w:rFonts w:ascii="Comic Sans MS" w:eastAsia="ヒラギノ明朝 Pro W3" w:hAnsi="Comic Sans MS" w:cs="Calibri"/>
                                <w:b/>
                                <w:color w:val="000000"/>
                                <w:sz w:val="21"/>
                                <w:szCs w:val="21"/>
                              </w:rPr>
                              <w:t xml:space="preserve">değerlendirmesi çalışmalarının bir ekip tarafından yürütülmesi gerekmektedir. İhtiyaç duyulduğunda bu ekibe destek olmak üzere dışarıdaki kişi ve kuruluşlardan da hizmet alınabilir. </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cs="Calibri"/>
                                <w:b/>
                                <w:color w:val="000000"/>
                                <w:sz w:val="21"/>
                                <w:szCs w:val="21"/>
                              </w:rPr>
                              <w:t xml:space="preserve">26/12/2012 tarihli ve 28509 sayılı Resmi Gazete`de yayımlanarak yürürlüğe giren İş Sağlığı ve Güvenliğine İlişkin İşyeri Tehlike Sınıfları Tebliğine göre, diş klinik ve muayenehaneleri </w:t>
                            </w:r>
                            <w:r w:rsidRPr="00CD5D75">
                              <w:rPr>
                                <w:rFonts w:ascii="Comic Sans MS" w:eastAsia="ヒラギノ明朝 Pro W3" w:hAnsi="Comic Sans MS"/>
                                <w:b/>
                                <w:color w:val="000000"/>
                                <w:sz w:val="21"/>
                                <w:szCs w:val="21"/>
                              </w:rPr>
                              <w:t xml:space="preserve">“tehlikeli” sınıfta yer almakta olup bu işyerlerinde; iş güvenliği uzmanı ve işyeri hekimi görevlendirilmesi veya ortak sağlık ve güvenlik birimlerinden bu hizmetin temin edilmesi yükümlülüğü 2013 yılı Temmuz ayında yürürlüğe girecektir. Bu tarihe kadar risk değerlendirmesini gerçekleştirecek ekipte iş güvenliği uzmanı ve işyeri hekiminin bulunması zorunlu olmayıp işveren(ler) ve çalışan(lar) birlikte risk değerlendirmesini gerçekleştirebileceklerdir. </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İşyerinde gerçekleştirilmiş olan risk değerlendirmesi; “tehlikeli” sınıfta yer alan işyerlerinde dört yılda bir yenilenir. İ</w:t>
                            </w:r>
                            <w:r w:rsidRPr="00CD5D75">
                              <w:rPr>
                                <w:rFonts w:ascii="Comic Sans MS" w:eastAsia="ヒラギノ明朝 Pro W3" w:hAnsi="Comic Sans MS" w:cs="Calibri"/>
                                <w:b/>
                                <w:color w:val="000000"/>
                                <w:sz w:val="21"/>
                                <w:szCs w:val="21"/>
                              </w:rPr>
                              <w:t>şyerinde</w:t>
                            </w:r>
                            <w:r w:rsidRPr="00CD5D75">
                              <w:rPr>
                                <w:rFonts w:ascii="Comic Sans MS" w:eastAsia="ヒラギノ明朝 Pro W3" w:hAnsi="Comic Sans MS"/>
                                <w:b/>
                                <w:color w:val="000000"/>
                                <w:sz w:val="21"/>
                                <w:szCs w:val="21"/>
                              </w:rPr>
                              <w:t xml:space="preserve"> herhangi bir değişiklik olması (örneğin </w:t>
                            </w:r>
                            <w:r w:rsidRPr="00CD5D75">
                              <w:rPr>
                                <w:rFonts w:ascii="Comic Sans MS" w:eastAsia="ヒラギノ明朝 Pro W3" w:hAnsi="Comic Sans MS" w:cs="Calibri"/>
                                <w:b/>
                                <w:color w:val="000000"/>
                                <w:sz w:val="21"/>
                                <w:szCs w:val="21"/>
                              </w:rPr>
                              <w:t>yapıya ek bölümlerin eklenmesi vb.)</w:t>
                            </w:r>
                            <w:r w:rsidRPr="00CD5D75">
                              <w:rPr>
                                <w:rFonts w:ascii="Comic Sans MS" w:eastAsia="ヒラギノ明朝 Pro W3" w:hAnsi="Comic Sans MS"/>
                                <w:b/>
                                <w:color w:val="000000"/>
                                <w:sz w:val="21"/>
                                <w:szCs w:val="21"/>
                              </w:rPr>
                              <w:t xml:space="preserve"> durumunda ise bu sürelere bakılmaksızın yenilenmesi gerekmektedir.</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29" style="position:absolute;left:0;text-align:left;margin-left:5.8pt;margin-top:21pt;width:622.15pt;height:31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" fillcolor="#d6e3bc [1302]" stroked="f" strokeweight="2pt">
                <v:shadow on="t" color="black" opacity="26214f" origin="-.5,-.5" offset=".74836mm,.74836mm"/>
                <v:path arrowok="t"/>
                <v:textbox inset="2mm,1mm,2mm,1mm">
                  <w:txbxContent>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cs="Calibri"/>
                          <w:b/>
                          <w:color w:val="000000"/>
                          <w:sz w:val="21"/>
                          <w:szCs w:val="21"/>
                        </w:rPr>
                        <w:t xml:space="preserve">Diş klinik ve muayenehaneleri </w:t>
                      </w:r>
                      <w:r w:rsidRPr="00CD5D75">
                        <w:rPr>
                          <w:rFonts w:ascii="Comic Sans MS" w:eastAsia="ヒラギノ明朝 Pro W3" w:hAnsi="Comic Sans MS"/>
                          <w:b/>
                          <w:color w:val="000000"/>
                          <w:sz w:val="21"/>
                          <w:szCs w:val="21"/>
                        </w:rPr>
                        <w:t>için bu kontrol listesinin doldurularak işyerinde bulundurulması, belirli aralıklarla güncellenmesi ve bu değerlendirme sonucunda alınması öngörülen tedbirlerin yerine getirilmesi gerekmektedir.</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Risk değerlendirmesi; </w:t>
                      </w:r>
                      <w:r w:rsidRPr="00CD5D75">
                        <w:rPr>
                          <w:rFonts w:ascii="Comic Sans MS" w:eastAsia="ヒラギノ明朝 Pro W3" w:hAnsi="Comic Sans MS" w:cs="Calibri"/>
                          <w:b/>
                          <w:color w:val="000000"/>
                          <w:sz w:val="21"/>
                          <w:szCs w:val="21"/>
                        </w:rPr>
                        <w:t xml:space="preserve">diş klinik ve muayenehanelerinde </w:t>
                      </w:r>
                      <w:r w:rsidRPr="00CD5D75">
                        <w:rPr>
                          <w:rFonts w:ascii="Comic Sans MS" w:eastAsia="ヒラギノ明朝 Pro W3" w:hAnsi="Comic Sans MS"/>
                          <w:b/>
                          <w:color w:val="000000"/>
                          <w:sz w:val="21"/>
                          <w:szCs w:val="21"/>
                        </w:rPr>
                        <w:t>var olan ya da dışarıdan gelebilecek tehlikelerin belirlenmesi, bu tehlikelerin riske dönüşmesine yol açan faktörlerin ortadan kaldırılması için yapılması gerekli çalışmaları kapsar.</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cs="Calibri"/>
                          <w:b/>
                          <w:color w:val="000000"/>
                          <w:sz w:val="21"/>
                          <w:szCs w:val="21"/>
                        </w:rPr>
                      </w:pPr>
                      <w:r w:rsidRPr="00CD5D75">
                        <w:rPr>
                          <w:rFonts w:ascii="Comic Sans MS" w:eastAsia="ヒラギノ明朝 Pro W3" w:hAnsi="Comic Sans MS"/>
                          <w:b/>
                          <w:color w:val="000000"/>
                          <w:sz w:val="21"/>
                          <w:szCs w:val="21"/>
                        </w:rPr>
                        <w:t xml:space="preserve">Risk </w:t>
                      </w:r>
                      <w:r w:rsidRPr="00CD5D75">
                        <w:rPr>
                          <w:rFonts w:ascii="Comic Sans MS" w:eastAsia="ヒラギノ明朝 Pro W3" w:hAnsi="Comic Sans MS" w:cs="Calibri"/>
                          <w:b/>
                          <w:color w:val="000000"/>
                          <w:sz w:val="21"/>
                          <w:szCs w:val="21"/>
                        </w:rPr>
                        <w:t xml:space="preserve">değerlendirmesi çalışmalarının bir ekip tarafından yürütülmesi gerekmektedir. İhtiyaç duyulduğunda bu ekibe destek olmak üzere dışarıdaki kişi ve kuruluşlardan da hizmet alınabilir. </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cs="Calibri"/>
                          <w:b/>
                          <w:color w:val="000000"/>
                          <w:sz w:val="21"/>
                          <w:szCs w:val="21"/>
                        </w:rPr>
                        <w:t xml:space="preserve">26/12/2012 tarihli ve 28509 sayılı Resmi Gazete`de yayımlanarak yürürlüğe giren İş Sağlığı ve Güvenliğine İlişkin İşyeri Tehlike Sınıfları Tebliğine göre, diş klinik ve muayenehaneleri </w:t>
                      </w:r>
                      <w:r w:rsidRPr="00CD5D75">
                        <w:rPr>
                          <w:rFonts w:ascii="Comic Sans MS" w:eastAsia="ヒラギノ明朝 Pro W3" w:hAnsi="Comic Sans MS"/>
                          <w:b/>
                          <w:color w:val="000000"/>
                          <w:sz w:val="21"/>
                          <w:szCs w:val="21"/>
                        </w:rPr>
                        <w:t xml:space="preserve">“tehlikeli” sınıfta yer almakta olup bu işyerlerinde; iş güvenliği uzmanı ve işyeri hekimi görevlendirilmesi veya ortak sağlık ve güvenlik birimlerinden bu hizmetin temin edilmesi yükümlülüğü 2013 yılı Temmuz ayında yürürlüğe girecektir. Bu tarihe kadar risk değerlendirmesini gerçekleştirecek ekipte iş güvenliği uzmanı ve işyeri hekiminin bulunması zorunlu olmayıp işveren(ler) ve çalışan(lar) birlikte risk değerlendirmesini gerçekleştirebileceklerdir. </w:t>
                      </w:r>
                    </w:p>
                    <w:p w:rsidR="008621BE" w:rsidRPr="00CD5D75" w:rsidRDefault="008621BE" w:rsidP="00CD5D75">
                      <w:pPr>
                        <w:pStyle w:val="ListeParagraf"/>
                        <w:numPr>
                          <w:ilvl w:val="0"/>
                          <w:numId w:val="17"/>
                        </w:numPr>
                        <w:tabs>
                          <w:tab w:val="left" w:pos="-7938"/>
                          <w:tab w:val="left" w:pos="-2977"/>
                        </w:tabs>
                        <w:spacing w:after="0"/>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İşyerinde gerçekleştirilmiş olan risk değerlendirmesi; “tehlikeli” sınıfta yer alan işyerlerinde dört yılda bir yenilenir. İ</w:t>
                      </w:r>
                      <w:r w:rsidRPr="00CD5D75">
                        <w:rPr>
                          <w:rFonts w:ascii="Comic Sans MS" w:eastAsia="ヒラギノ明朝 Pro W3" w:hAnsi="Comic Sans MS" w:cs="Calibri"/>
                          <w:b/>
                          <w:color w:val="000000"/>
                          <w:sz w:val="21"/>
                          <w:szCs w:val="21"/>
                        </w:rPr>
                        <w:t>şyerinde</w:t>
                      </w:r>
                      <w:r w:rsidRPr="00CD5D75">
                        <w:rPr>
                          <w:rFonts w:ascii="Comic Sans MS" w:eastAsia="ヒラギノ明朝 Pro W3" w:hAnsi="Comic Sans MS"/>
                          <w:b/>
                          <w:color w:val="000000"/>
                          <w:sz w:val="21"/>
                          <w:szCs w:val="21"/>
                        </w:rPr>
                        <w:t xml:space="preserve"> herhangi bir değişiklik olması (örneğin </w:t>
                      </w:r>
                      <w:r w:rsidRPr="00CD5D75">
                        <w:rPr>
                          <w:rFonts w:ascii="Comic Sans MS" w:eastAsia="ヒラギノ明朝 Pro W3" w:hAnsi="Comic Sans MS" w:cs="Calibri"/>
                          <w:b/>
                          <w:color w:val="000000"/>
                          <w:sz w:val="21"/>
                          <w:szCs w:val="21"/>
                        </w:rPr>
                        <w:t>yapıya ek bölümlerin eklenmesi vb.)</w:t>
                      </w:r>
                      <w:r w:rsidRPr="00CD5D75">
                        <w:rPr>
                          <w:rFonts w:ascii="Comic Sans MS" w:eastAsia="ヒラギノ明朝 Pro W3" w:hAnsi="Comic Sans MS"/>
                          <w:b/>
                          <w:color w:val="000000"/>
                          <w:sz w:val="21"/>
                          <w:szCs w:val="21"/>
                        </w:rPr>
                        <w:t xml:space="preserve"> durumunda ise bu sürelere bakılmaksızın yenilenmesi gerekmektedir.</w:t>
                      </w:r>
                    </w:p>
                  </w:txbxContent>
                </v:textbox>
              </v:roundrect>
            </w:pict>
          </mc:Fallback>
        </mc:AlternateContent>
      </w:r>
    </w:p>
    <w:p w:rsidR="006E326A" w:rsidRDefault="00D95928" w:rsidP="00C628CC">
      <w:pPr>
        <w:spacing w:line="240" w:lineRule="auto"/>
        <w:jc w:val="center"/>
        <w:rPr>
          <w:rFonts w:ascii="Impact" w:hAnsi="Impact"/>
          <w:sz w:val="44"/>
        </w:rPr>
      </w:pPr>
      <w:r>
        <w:rPr>
          <w:rFonts w:ascii="Arial" w:hAnsi="Arial" w:cs="Arial"/>
          <w:noProof/>
          <w:sz w:val="24"/>
          <w:szCs w:val="24"/>
          <w:lang w:eastAsia="tr-TR"/>
        </w:rPr>
        <w:drawing>
          <wp:anchor distT="0" distB="0" distL="114300" distR="114300" simplePos="0" relativeHeight="251672576" behindDoc="0" locked="0" layoutInCell="1" allowOverlap="1">
            <wp:simplePos x="0" y="0"/>
            <wp:positionH relativeFrom="column">
              <wp:posOffset>7976303</wp:posOffset>
            </wp:positionH>
            <wp:positionV relativeFrom="paragraph">
              <wp:posOffset>66675</wp:posOffset>
            </wp:positionV>
            <wp:extent cx="1990725" cy="3877080"/>
            <wp:effectExtent l="38100" t="0" r="1457325" b="857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ınc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0725" cy="3877080"/>
                    </a:xfrm>
                    <a:prstGeom prst="rect">
                      <a:avLst/>
                    </a:prstGeom>
                    <a:effectLst>
                      <a:outerShdw blurRad="76200" dir="18900000" sy="23000" kx="-1200000" algn="bl" rotWithShape="0">
                        <a:prstClr val="black">
                          <a:alpha val="20000"/>
                        </a:prstClr>
                      </a:outerShdw>
                    </a:effectLst>
                  </pic:spPr>
                </pic:pic>
              </a:graphicData>
            </a:graphic>
          </wp:anchor>
        </w:drawing>
      </w: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B96CB1" w:rsidP="00C628CC">
      <w:pPr>
        <w:spacing w:line="240" w:lineRule="auto"/>
        <w:jc w:val="center"/>
        <w:rPr>
          <w:rFonts w:ascii="Impact" w:hAnsi="Impact"/>
          <w:sz w:val="44"/>
        </w:rPr>
      </w:pPr>
      <w:r>
        <w:rPr>
          <w:rFonts w:ascii="Arial" w:hAnsi="Arial" w:cs="Arial"/>
          <w:noProof/>
          <w:sz w:val="24"/>
          <w:szCs w:val="24"/>
          <w:lang w:eastAsia="tr-TR"/>
        </w:rPr>
        <w:lastRenderedPageBreak/>
        <mc:AlternateContent>
          <mc:Choice Requires="wps">
            <w:drawing>
              <wp:anchor distT="0" distB="0" distL="114300" distR="114300" simplePos="0" relativeHeight="251668480" behindDoc="0" locked="0" layoutInCell="1" allowOverlap="1">
                <wp:simplePos x="0" y="0"/>
                <wp:positionH relativeFrom="column">
                  <wp:posOffset>-147320</wp:posOffset>
                </wp:positionH>
                <wp:positionV relativeFrom="paragraph">
                  <wp:posOffset>434975</wp:posOffset>
                </wp:positionV>
                <wp:extent cx="1483995" cy="287655"/>
                <wp:effectExtent l="38100" t="38100" r="97155" b="93345"/>
                <wp:wrapNone/>
                <wp:docPr id="30" name="Yuvarlatılmış 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28765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060728" w:rsidRDefault="008621BE"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0" o:spid="_x0000_s1030" style="position:absolute;left:0;text-align:left;margin-left:-11.6pt;margin-top:34.25pt;width:116.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" fillcolor="#e5b8b7 [1301]" stroked="f" strokeweight="2pt">
                <v:fill color2="#e5b8b7 [1301]" rotate="t" angle="225" colors="0 #886968;.5 #c49897;1 #e9b6b4" focus="100%" type="gradient"/>
                <v:shadow on="t" color="black" opacity="26214f" origin="-.5,-.5" offset=".74836mm,.74836mm"/>
                <v:path arrowok="t"/>
                <v:textbox inset=",0,,0">
                  <w:txbxContent>
                    <w:p w:rsidR="008621BE" w:rsidRPr="00060728" w:rsidRDefault="008621BE"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v:textbox>
              </v:roundrect>
            </w:pict>
          </mc:Fallback>
        </mc:AlternateContent>
      </w:r>
    </w:p>
    <w:p w:rsidR="006E326A" w:rsidRDefault="00B96CB1" w:rsidP="00C628CC">
      <w:pPr>
        <w:spacing w:line="240" w:lineRule="auto"/>
        <w:jc w:val="center"/>
        <w:rPr>
          <w:rFonts w:ascii="Impact" w:hAnsi="Impact"/>
          <w:sz w:val="44"/>
        </w:rPr>
      </w:pPr>
      <w:r>
        <w:rPr>
          <w:rFonts w:ascii="Arial" w:hAnsi="Arial" w:cs="Arial"/>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21590</wp:posOffset>
                </wp:positionH>
                <wp:positionV relativeFrom="paragraph">
                  <wp:posOffset>112395</wp:posOffset>
                </wp:positionV>
                <wp:extent cx="9575800" cy="3571875"/>
                <wp:effectExtent l="38100" t="38100" r="101600" b="104775"/>
                <wp:wrapNone/>
                <wp:docPr id="29" name="Yuvarlatılmış 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0" cy="3571875"/>
                        </a:xfrm>
                        <a:prstGeom prst="roundRect">
                          <a:avLst/>
                        </a:prstGeom>
                        <a:solidFill>
                          <a:schemeClr val="accent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Bu 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Kontrol listesinde, </w:t>
                            </w:r>
                            <w:r w:rsidRPr="00CD5D75">
                              <w:rPr>
                                <w:rFonts w:ascii="Comic Sans MS" w:eastAsia="ヒラギノ明朝 Pro W3" w:hAnsi="Comic Sans MS" w:cs="Calibri"/>
                                <w:b/>
                                <w:color w:val="000000"/>
                                <w:sz w:val="21"/>
                                <w:szCs w:val="21"/>
                              </w:rPr>
                              <w:t>diş klinik ve muayenehanelerinde</w:t>
                            </w:r>
                            <w:r w:rsidRPr="00CD5D75">
                              <w:rPr>
                                <w:rFonts w:ascii="Comic Sans MS" w:eastAsia="ヒラギノ明朝 Pro W3" w:hAnsi="Comic Sans MS"/>
                                <w:b/>
                                <w:color w:val="000000"/>
                                <w:sz w:val="21"/>
                                <w:szCs w:val="21"/>
                              </w:rPr>
                              <w:t xml:space="preserve">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paraflatıp son sayfasının ilgili kısımlarını imzalatınız.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Çalışanlar, temsilcileri ve başka işyerlerinden çalışmak üzere gelen çalışanlar ve bunların işverenlerini; </w:t>
                            </w:r>
                            <w:r w:rsidRPr="00CD5D75">
                              <w:rPr>
                                <w:rFonts w:ascii="Comic Sans MS" w:eastAsia="ヒラギノ明朝 Pro W3" w:hAnsi="Comic Sans MS" w:cs="Calibri"/>
                                <w:b/>
                                <w:color w:val="000000"/>
                                <w:sz w:val="21"/>
                                <w:szCs w:val="21"/>
                              </w:rPr>
                              <w:t>diş hastaneleri, klinikleri ve muayenehanelerinde</w:t>
                            </w:r>
                            <w:r w:rsidRPr="00CD5D75">
                              <w:rPr>
                                <w:rFonts w:ascii="Comic Sans MS" w:eastAsia="ヒラギノ明朝 Pro W3" w:hAnsi="Comic Sans MS"/>
                                <w:b/>
                                <w:color w:val="000000"/>
                                <w:sz w:val="21"/>
                                <w:szCs w:val="21"/>
                              </w:rPr>
                              <w:t xml:space="preserve"> karşılaşılabilecek sağlık ve güvenlik riskleri ile düzeltici ve önleyici tedbirler hakkında bilgilendiriniz.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Önlemler uygulanırken toplu korunma önlemlerine, kişisel korunma önlemlerine göre öncelik verilmeli ve uygulanacak önlemlerin yeni risklere neden olmaması sağlanmalıdır.</w:t>
                            </w:r>
                          </w:p>
                          <w:p w:rsidR="008621BE" w:rsidRPr="00CD5D75" w:rsidRDefault="008621BE" w:rsidP="00CD5D75">
                            <w:pPr>
                              <w:pStyle w:val="ListeParagraf"/>
                              <w:spacing w:after="0" w:line="240" w:lineRule="auto"/>
                              <w:ind w:left="284" w:hanging="284"/>
                              <w:jc w:val="center"/>
                              <w:rPr>
                                <w:rFonts w:ascii="Comic Sans MS" w:eastAsia="ヒラギノ明朝 Pro W3" w:hAnsi="Comic Sans MS"/>
                                <w:b/>
                                <w:color w:val="000000"/>
                                <w:sz w:val="21"/>
                                <w:szCs w:val="21"/>
                                <w:u w:val="single"/>
                              </w:rPr>
                            </w:pPr>
                            <w:r w:rsidRPr="00CD5D75">
                              <w:rPr>
                                <w:rFonts w:ascii="Comic Sans MS" w:eastAsia="ヒラギノ明朝 Pro W3" w:hAnsi="Comic Sans MS"/>
                                <w:b/>
                                <w:i/>
                                <w:color w:val="A50021"/>
                                <w:sz w:val="21"/>
                                <w:szCs w:val="21"/>
                                <w:u w:val="single"/>
                              </w:rPr>
                              <w:t>KONTROL LİSTESİNDE YER ALAN YANGIN GİBİ KONU BAŞLIKLARI İÇİN İLGİLİ MEVZUATIN GEREKLERİNİN YERİNE GETİRİLMESİ ÇALIŞMALARINIZA ÖNEMLİ KATKI SAĞLAYACAKTIR.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9" o:spid="_x0000_s1031" style="position:absolute;left:0;text-align:left;margin-left:1.7pt;margin-top:8.85pt;width:754pt;height:28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" fillcolor="#e5b8b7 [1301]" stroked="f" strokeweight="2pt">
                <v:shadow on="t" color="black" opacity="26214f" origin="-.5,-.5" offset=".74836mm,.74836mm"/>
                <v:path arrowok="t"/>
                <v:textbox inset=",0,,0">
                  <w:txbxContent>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Bu 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Kontrol listesinde, </w:t>
                      </w:r>
                      <w:r w:rsidRPr="00CD5D75">
                        <w:rPr>
                          <w:rFonts w:ascii="Comic Sans MS" w:eastAsia="ヒラギノ明朝 Pro W3" w:hAnsi="Comic Sans MS" w:cs="Calibri"/>
                          <w:b/>
                          <w:color w:val="000000"/>
                          <w:sz w:val="21"/>
                          <w:szCs w:val="21"/>
                        </w:rPr>
                        <w:t>diş klinik ve muayenehanelerinde</w:t>
                      </w:r>
                      <w:r w:rsidRPr="00CD5D75">
                        <w:rPr>
                          <w:rFonts w:ascii="Comic Sans MS" w:eastAsia="ヒラギノ明朝 Pro W3" w:hAnsi="Comic Sans MS"/>
                          <w:b/>
                          <w:color w:val="000000"/>
                          <w:sz w:val="21"/>
                          <w:szCs w:val="21"/>
                        </w:rPr>
                        <w:t xml:space="preserve">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paraflatıp son sayfasının ilgili kısımlarını imzalatınız.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 xml:space="preserve">Çalışanlar, temsilcileri ve başka işyerlerinden çalışmak üzere gelen çalışanlar ve bunların işverenlerini; </w:t>
                      </w:r>
                      <w:r w:rsidRPr="00CD5D75">
                        <w:rPr>
                          <w:rFonts w:ascii="Comic Sans MS" w:eastAsia="ヒラギノ明朝 Pro W3" w:hAnsi="Comic Sans MS" w:cs="Calibri"/>
                          <w:b/>
                          <w:color w:val="000000"/>
                          <w:sz w:val="21"/>
                          <w:szCs w:val="21"/>
                        </w:rPr>
                        <w:t>diş hastaneleri, klinikleri ve muayenehanelerinde</w:t>
                      </w:r>
                      <w:r w:rsidRPr="00CD5D75">
                        <w:rPr>
                          <w:rFonts w:ascii="Comic Sans MS" w:eastAsia="ヒラギノ明朝 Pro W3" w:hAnsi="Comic Sans MS"/>
                          <w:b/>
                          <w:color w:val="000000"/>
                          <w:sz w:val="21"/>
                          <w:szCs w:val="21"/>
                        </w:rPr>
                        <w:t xml:space="preserve"> karşılaşılabilecek sağlık ve güvenlik riskleri ile düzeltici ve önleyici tedbirler hakkında bilgilendiriniz.</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8621BE" w:rsidRPr="00CD5D75" w:rsidRDefault="008621BE" w:rsidP="00CD5D75">
                      <w:pPr>
                        <w:pStyle w:val="ListeParagraf"/>
                        <w:numPr>
                          <w:ilvl w:val="0"/>
                          <w:numId w:val="15"/>
                        </w:numPr>
                        <w:tabs>
                          <w:tab w:val="left" w:pos="-7938"/>
                        </w:tabs>
                        <w:spacing w:after="0" w:line="240" w:lineRule="auto"/>
                        <w:ind w:left="284" w:hanging="284"/>
                        <w:jc w:val="both"/>
                        <w:rPr>
                          <w:rFonts w:ascii="Comic Sans MS" w:eastAsia="ヒラギノ明朝 Pro W3" w:hAnsi="Comic Sans MS"/>
                          <w:b/>
                          <w:color w:val="000000"/>
                          <w:sz w:val="21"/>
                          <w:szCs w:val="21"/>
                        </w:rPr>
                      </w:pPr>
                      <w:r w:rsidRPr="00CD5D75">
                        <w:rPr>
                          <w:rFonts w:ascii="Comic Sans MS" w:eastAsia="ヒラギノ明朝 Pro W3" w:hAnsi="Comic Sans MS"/>
                          <w:b/>
                          <w:color w:val="000000"/>
                          <w:sz w:val="21"/>
                          <w:szCs w:val="21"/>
                        </w:rPr>
                        <w:t>Önlemler uygulanırken toplu korunma önlemlerine, kişisel korunma önlemlerine göre öncelik verilmeli ve uygulanacak önlemlerin yeni risklere neden olmaması sağlanmalıdır.</w:t>
                      </w:r>
                    </w:p>
                    <w:p w:rsidR="008621BE" w:rsidRPr="00CD5D75" w:rsidRDefault="008621BE" w:rsidP="00CD5D75">
                      <w:pPr>
                        <w:pStyle w:val="ListeParagraf"/>
                        <w:spacing w:after="0" w:line="240" w:lineRule="auto"/>
                        <w:ind w:left="284" w:hanging="284"/>
                        <w:jc w:val="center"/>
                        <w:rPr>
                          <w:rFonts w:ascii="Comic Sans MS" w:eastAsia="ヒラギノ明朝 Pro W3" w:hAnsi="Comic Sans MS"/>
                          <w:b/>
                          <w:color w:val="000000"/>
                          <w:sz w:val="21"/>
                          <w:szCs w:val="21"/>
                          <w:u w:val="single"/>
                        </w:rPr>
                      </w:pPr>
                      <w:r w:rsidRPr="00CD5D75">
                        <w:rPr>
                          <w:rFonts w:ascii="Comic Sans MS" w:eastAsia="ヒラギノ明朝 Pro W3" w:hAnsi="Comic Sans MS"/>
                          <w:b/>
                          <w:i/>
                          <w:color w:val="A50021"/>
                          <w:sz w:val="21"/>
                          <w:szCs w:val="21"/>
                          <w:u w:val="single"/>
                        </w:rPr>
                        <w:t>KONTROL LİSTESİNDE YER ALAN YANGIN GİBİ KONU BAŞLIKLARI İÇİN İLGİLİ MEVZUATIN GEREKLERİNİN YERİNE GETİRİLMESİ ÇALIŞMALARINIZA ÖNEMLİ KATKI SAĞLAYACAKTIR.</w:t>
                      </w:r>
                    </w:p>
                  </w:txbxContent>
                </v:textbox>
              </v:roundrect>
            </w:pict>
          </mc:Fallback>
        </mc:AlternateContent>
      </w:r>
    </w:p>
    <w:p w:rsidR="006E326A" w:rsidRDefault="00B96CB1" w:rsidP="00C628CC">
      <w:pPr>
        <w:spacing w:line="240" w:lineRule="auto"/>
        <w:jc w:val="center"/>
        <w:rPr>
          <w:rFonts w:ascii="Impact" w:hAnsi="Impact"/>
          <w:sz w:val="44"/>
        </w:rPr>
      </w:pPr>
      <w:r>
        <w:rPr>
          <w:rFonts w:ascii="Arial" w:hAnsi="Arial" w:cs="Arial"/>
          <w:noProof/>
          <w:sz w:val="24"/>
          <w:szCs w:val="24"/>
          <w:lang w:eastAsia="tr-TR"/>
        </w:rPr>
        <mc:AlternateContent>
          <mc:Choice Requires="wps">
            <w:drawing>
              <wp:anchor distT="0" distB="0" distL="114300" distR="114300" simplePos="0" relativeHeight="251682816" behindDoc="0" locked="0" layoutInCell="1" allowOverlap="1">
                <wp:simplePos x="0" y="0"/>
                <wp:positionH relativeFrom="column">
                  <wp:posOffset>-149860</wp:posOffset>
                </wp:positionH>
                <wp:positionV relativeFrom="paragraph">
                  <wp:posOffset>3495040</wp:posOffset>
                </wp:positionV>
                <wp:extent cx="2305050" cy="287655"/>
                <wp:effectExtent l="38100" t="38100" r="95250" b="9334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87655"/>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8621BE" w:rsidRPr="00730563" w:rsidRDefault="008621BE"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2" style="position:absolute;left:0;text-align:left;margin-left:-11.8pt;margin-top:275.2pt;width:18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" fillcolor="#e5dfec [663]" stroked="f" strokeweight="2pt">
                <v:fill color2="#e5dfec [663]" rotate="t" angle="225" colors="0 #85828a;.5 #c1bbc7;1 #e6dfed" focus="100%" type="gradient"/>
                <v:shadow on="t" color="black" opacity="26214f" origin="-.5,-.5" offset=".74836mm,.74836mm"/>
                <v:path arrowok="t"/>
                <v:textbox inset=",0,,0">
                  <w:txbxContent>
                    <w:p w:rsidR="008621BE" w:rsidRPr="00730563" w:rsidRDefault="008621BE"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v:textbox>
              </v:roundrect>
            </w:pict>
          </mc:Fallback>
        </mc:AlternateContent>
      </w:r>
      <w:r>
        <w:rPr>
          <w:rFonts w:ascii="Arial" w:hAnsi="Arial" w:cs="Arial"/>
          <w:noProof/>
          <w:sz w:val="24"/>
          <w:szCs w:val="24"/>
          <w:lang w:eastAsia="tr-TR"/>
        </w:rPr>
        <mc:AlternateContent>
          <mc:Choice Requires="wps">
            <w:drawing>
              <wp:anchor distT="0" distB="0" distL="114300" distR="114300" simplePos="0" relativeHeight="251680768" behindDoc="0" locked="0" layoutInCell="1" allowOverlap="1">
                <wp:simplePos x="0" y="0"/>
                <wp:positionH relativeFrom="column">
                  <wp:posOffset>69215</wp:posOffset>
                </wp:positionH>
                <wp:positionV relativeFrom="paragraph">
                  <wp:posOffset>3664585</wp:posOffset>
                </wp:positionV>
                <wp:extent cx="9575800" cy="1703070"/>
                <wp:effectExtent l="38100" t="38100" r="101600" b="8763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0" cy="1703070"/>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8621BE" w:rsidRPr="00221D7E"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Cs w:val="20"/>
                                <w:u w:val="single"/>
                              </w:rPr>
                            </w:pPr>
                            <w:r w:rsidRPr="00221D7E">
                              <w:rPr>
                                <w:rFonts w:ascii="Comic Sans MS" w:hAnsi="Comic Sans MS" w:cs="Arial"/>
                                <w:b/>
                                <w:szCs w:val="20"/>
                              </w:rPr>
                              <w:t xml:space="preserve">Bu kontrol listesi doldurulduktan sonra </w:t>
                            </w:r>
                            <w:r w:rsidRPr="00221D7E">
                              <w:rPr>
                                <w:rFonts w:ascii="Comic Sans MS" w:hAnsi="Comic Sans MS" w:cs="Arial"/>
                                <w:b/>
                                <w:i/>
                                <w:color w:val="990099"/>
                                <w:szCs w:val="20"/>
                                <w:u w:val="single"/>
                              </w:rPr>
                              <w:t>HERHANGİ BİR KURUMA BİLDİRİM YAPILMAYACAKTIR</w:t>
                            </w:r>
                            <w:r w:rsidRPr="00221D7E">
                              <w:rPr>
                                <w:rFonts w:ascii="Comic Sans MS" w:hAnsi="Comic Sans MS" w:cs="Arial"/>
                                <w:b/>
                                <w:szCs w:val="20"/>
                              </w:rPr>
                              <w:t>.</w:t>
                            </w:r>
                            <w:r>
                              <w:rPr>
                                <w:rFonts w:ascii="Comic Sans MS" w:hAnsi="Comic Sans MS" w:cs="Arial"/>
                                <w:b/>
                                <w:szCs w:val="20"/>
                              </w:rPr>
                              <w:t xml:space="preserve"> </w:t>
                            </w:r>
                            <w:r w:rsidRPr="00221D7E">
                              <w:rPr>
                                <w:rFonts w:ascii="Comic Sans MS" w:hAnsi="Comic Sans MS" w:cs="Arial"/>
                                <w:b/>
                                <w:szCs w:val="20"/>
                              </w:rPr>
                              <w:t xml:space="preserve">İşveren tarafından, denetimlerde gösterilmek üzere </w:t>
                            </w:r>
                            <w:r w:rsidRPr="00221D7E">
                              <w:rPr>
                                <w:rFonts w:ascii="Comic Sans MS" w:hAnsi="Comic Sans MS" w:cs="Arial"/>
                                <w:b/>
                                <w:i/>
                                <w:color w:val="990099"/>
                                <w:szCs w:val="20"/>
                                <w:u w:val="single"/>
                              </w:rPr>
                              <w:t>İŞYERİNDE SAKLANACAKTIR</w:t>
                            </w:r>
                            <w:r w:rsidRPr="00221D7E">
                              <w:rPr>
                                <w:rFonts w:ascii="Comic Sans MS" w:hAnsi="Comic Sans MS" w:cs="Arial"/>
                                <w:b/>
                                <w:szCs w:val="20"/>
                              </w:rPr>
                              <w:t>.</w:t>
                            </w:r>
                          </w:p>
                          <w:p w:rsidR="008621BE" w:rsidRPr="00221D7E"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FE1F79">
                              <w:rPr>
                                <w:rFonts w:ascii="Comic Sans MS" w:eastAsia="ヒラギノ明朝 Pro W3" w:hAnsi="Comic Sans MS" w:cs="Calibri"/>
                                <w:b/>
                                <w:color w:val="000000"/>
                              </w:rPr>
                              <w:t>Diş klinik ve muayenehaneleri</w:t>
                            </w:r>
                            <w:r w:rsidRPr="00FE1F79">
                              <w:rPr>
                                <w:rFonts w:ascii="Comic Sans MS" w:eastAsia="ヒラギノ明朝 Pro W3" w:hAnsi="Comic Sans MS" w:cs="Calibri"/>
                                <w:b/>
                                <w:color w:val="000000"/>
                                <w:szCs w:val="18"/>
                              </w:rPr>
                              <w:t>,</w:t>
                            </w:r>
                            <w:r w:rsidRPr="00FE1F79">
                              <w:rPr>
                                <w:rFonts w:ascii="Comic Sans MS" w:eastAsia="ヒラギノ明朝 Pro W3" w:hAnsi="Comic Sans MS"/>
                                <w:b/>
                                <w:color w:val="000000"/>
                                <w:szCs w:val="18"/>
                              </w:rPr>
                              <w:t xml:space="preserve"> bir a</w:t>
                            </w:r>
                            <w:r w:rsidRPr="00FE6AD5">
                              <w:rPr>
                                <w:rFonts w:ascii="Comic Sans MS" w:hAnsi="Comic Sans MS" w:cs="Arial"/>
                                <w:b/>
                                <w:szCs w:val="20"/>
                              </w:rPr>
                              <w:t xml:space="preserve">partman/bina/site içerisinde faaliyet göstermekte ise; apartman/bina/site yönetimi tarafından koordinasyonu sağlanan risk değerlendirmesi çalışması da </w:t>
                            </w:r>
                            <w:r w:rsidRPr="00FE1F79">
                              <w:rPr>
                                <w:rFonts w:ascii="Comic Sans MS" w:eastAsia="ヒラギノ明朝 Pro W3" w:hAnsi="Comic Sans MS" w:cs="Calibri"/>
                                <w:b/>
                                <w:color w:val="000000"/>
                              </w:rPr>
                              <w:t>diş hastaneleri, klinikleri ve muayenehaneleri</w:t>
                            </w:r>
                            <w:r w:rsidRPr="00FE1F79">
                              <w:rPr>
                                <w:rFonts w:ascii="Comic Sans MS" w:eastAsia="ヒラギノ明朝 Pro W3" w:hAnsi="Comic Sans MS" w:cs="Calibri"/>
                                <w:b/>
                                <w:color w:val="000000"/>
                                <w:szCs w:val="18"/>
                              </w:rPr>
                              <w:t>nde gerçekleştirilecek risk değerlendirmesinde dikkate alınır</w:t>
                            </w:r>
                            <w:r>
                              <w:rPr>
                                <w:rFonts w:ascii="Comic Sans MS" w:eastAsia="ヒラギノ明朝 Pro W3" w:hAnsi="Comic Sans MS" w:cs="Calibri"/>
                                <w:b/>
                                <w:color w:val="000000"/>
                                <w:szCs w:val="18"/>
                              </w:rPr>
                              <w:t>.</w:t>
                            </w:r>
                          </w:p>
                          <w:p w:rsidR="008621BE" w:rsidRPr="00CD5D75"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hAnsi="Comic Sans MS" w:cs="Arial"/>
                                <w:b/>
                                <w:szCs w:val="20"/>
                              </w:rPr>
                              <w:t>Uygun olmadığını düşündüğünüz durumlar için belirlediğiniz her bir alınması gereken önlemin takibi yapılmalı ve sorumlu kişilerce, öngörülen tarihe kadar gerçekleştirildiğinden emin olunmalıdır.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33" style="position:absolute;left:0;text-align:left;margin-left:5.45pt;margin-top:288.55pt;width:754pt;height:13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" fillcolor="#e5dfec [663]" stroked="f" strokeweight="2pt">
                <v:shadow on="t" color="black" opacity="26214f" origin="-.5,-.5" offset=".74836mm,.74836mm"/>
                <v:path arrowok="t"/>
                <v:textbox inset=",0,,0">
                  <w:txbxContent>
                    <w:p w:rsidR="008621BE" w:rsidRPr="00221D7E"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szCs w:val="20"/>
                          <w:u w:val="single"/>
                        </w:rPr>
                      </w:pPr>
                      <w:r w:rsidRPr="00221D7E">
                        <w:rPr>
                          <w:rFonts w:ascii="Comic Sans MS" w:hAnsi="Comic Sans MS" w:cs="Arial"/>
                          <w:b/>
                          <w:szCs w:val="20"/>
                        </w:rPr>
                        <w:t xml:space="preserve">Bu kontrol listesi doldurulduktan sonra </w:t>
                      </w:r>
                      <w:r w:rsidRPr="00221D7E">
                        <w:rPr>
                          <w:rFonts w:ascii="Comic Sans MS" w:hAnsi="Comic Sans MS" w:cs="Arial"/>
                          <w:b/>
                          <w:i/>
                          <w:color w:val="990099"/>
                          <w:szCs w:val="20"/>
                          <w:u w:val="single"/>
                        </w:rPr>
                        <w:t>HERHANGİ BİR KURUMA BİLDİRİM YAPILMAYACAKTIR</w:t>
                      </w:r>
                      <w:r w:rsidRPr="00221D7E">
                        <w:rPr>
                          <w:rFonts w:ascii="Comic Sans MS" w:hAnsi="Comic Sans MS" w:cs="Arial"/>
                          <w:b/>
                          <w:szCs w:val="20"/>
                        </w:rPr>
                        <w:t>.</w:t>
                      </w:r>
                      <w:r>
                        <w:rPr>
                          <w:rFonts w:ascii="Comic Sans MS" w:hAnsi="Comic Sans MS" w:cs="Arial"/>
                          <w:b/>
                          <w:szCs w:val="20"/>
                        </w:rPr>
                        <w:t xml:space="preserve"> </w:t>
                      </w:r>
                      <w:r w:rsidRPr="00221D7E">
                        <w:rPr>
                          <w:rFonts w:ascii="Comic Sans MS" w:hAnsi="Comic Sans MS" w:cs="Arial"/>
                          <w:b/>
                          <w:szCs w:val="20"/>
                        </w:rPr>
                        <w:t xml:space="preserve">İşveren tarafından, denetimlerde gösterilmek üzere </w:t>
                      </w:r>
                      <w:r w:rsidRPr="00221D7E">
                        <w:rPr>
                          <w:rFonts w:ascii="Comic Sans MS" w:hAnsi="Comic Sans MS" w:cs="Arial"/>
                          <w:b/>
                          <w:i/>
                          <w:color w:val="990099"/>
                          <w:szCs w:val="20"/>
                          <w:u w:val="single"/>
                        </w:rPr>
                        <w:t>İŞYERİNDE SAKLANACAKTIR</w:t>
                      </w:r>
                      <w:r w:rsidRPr="00221D7E">
                        <w:rPr>
                          <w:rFonts w:ascii="Comic Sans MS" w:hAnsi="Comic Sans MS" w:cs="Arial"/>
                          <w:b/>
                          <w:szCs w:val="20"/>
                        </w:rPr>
                        <w:t>.</w:t>
                      </w:r>
                    </w:p>
                    <w:p w:rsidR="008621BE" w:rsidRPr="00221D7E"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FE1F79">
                        <w:rPr>
                          <w:rFonts w:ascii="Comic Sans MS" w:eastAsia="ヒラギノ明朝 Pro W3" w:hAnsi="Comic Sans MS" w:cs="Calibri"/>
                          <w:b/>
                          <w:color w:val="000000"/>
                        </w:rPr>
                        <w:t>Diş klinik ve muayenehaneleri</w:t>
                      </w:r>
                      <w:r w:rsidRPr="00FE1F79">
                        <w:rPr>
                          <w:rFonts w:ascii="Comic Sans MS" w:eastAsia="ヒラギノ明朝 Pro W3" w:hAnsi="Comic Sans MS" w:cs="Calibri"/>
                          <w:b/>
                          <w:color w:val="000000"/>
                          <w:szCs w:val="18"/>
                        </w:rPr>
                        <w:t>,</w:t>
                      </w:r>
                      <w:r w:rsidRPr="00FE1F79">
                        <w:rPr>
                          <w:rFonts w:ascii="Comic Sans MS" w:eastAsia="ヒラギノ明朝 Pro W3" w:hAnsi="Comic Sans MS"/>
                          <w:b/>
                          <w:color w:val="000000"/>
                          <w:szCs w:val="18"/>
                        </w:rPr>
                        <w:t xml:space="preserve"> bir a</w:t>
                      </w:r>
                      <w:r w:rsidRPr="00FE6AD5">
                        <w:rPr>
                          <w:rFonts w:ascii="Comic Sans MS" w:hAnsi="Comic Sans MS" w:cs="Arial"/>
                          <w:b/>
                          <w:szCs w:val="20"/>
                        </w:rPr>
                        <w:t xml:space="preserve">partman/bina/site içerisinde faaliyet göstermekte ise; apartman/bina/site yönetimi tarafından koordinasyonu sağlanan risk değerlendirmesi çalışması da </w:t>
                      </w:r>
                      <w:r w:rsidRPr="00FE1F79">
                        <w:rPr>
                          <w:rFonts w:ascii="Comic Sans MS" w:eastAsia="ヒラギノ明朝 Pro W3" w:hAnsi="Comic Sans MS" w:cs="Calibri"/>
                          <w:b/>
                          <w:color w:val="000000"/>
                        </w:rPr>
                        <w:t>diş hastaneleri, klinikleri ve muayenehaneleri</w:t>
                      </w:r>
                      <w:r w:rsidRPr="00FE1F79">
                        <w:rPr>
                          <w:rFonts w:ascii="Comic Sans MS" w:eastAsia="ヒラギノ明朝 Pro W3" w:hAnsi="Comic Sans MS" w:cs="Calibri"/>
                          <w:b/>
                          <w:color w:val="000000"/>
                          <w:szCs w:val="18"/>
                        </w:rPr>
                        <w:t>nde gerçekleştirilecek risk değerlendirmesinde dikkate alınır</w:t>
                      </w:r>
                      <w:r>
                        <w:rPr>
                          <w:rFonts w:ascii="Comic Sans MS" w:eastAsia="ヒラギノ明朝 Pro W3" w:hAnsi="Comic Sans MS" w:cs="Calibri"/>
                          <w:b/>
                          <w:color w:val="000000"/>
                          <w:szCs w:val="18"/>
                        </w:rPr>
                        <w:t>.</w:t>
                      </w:r>
                    </w:p>
                    <w:p w:rsidR="008621BE" w:rsidRPr="00CD5D75" w:rsidRDefault="008621BE" w:rsidP="00CD5D75">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221D7E">
                        <w:rPr>
                          <w:rFonts w:ascii="Comic Sans MS" w:hAnsi="Comic Sans MS" w:cs="Arial"/>
                          <w:b/>
                          <w:szCs w:val="20"/>
                        </w:rPr>
                        <w:t>Uygun olmadığını düşündüğünüz durumlar için belirlediğiniz her bir alınması gereken önlemin takibi yapılmalı ve sorumlu kişilerce, öngörülen tarihe kadar gerçekleştirildiğinden emin olunmalıdır.</w:t>
                      </w:r>
                    </w:p>
                  </w:txbxContent>
                </v:textbox>
              </v:roundrect>
            </w:pict>
          </mc:Fallback>
        </mc:AlternateContent>
      </w:r>
    </w:p>
    <w:p w:rsidR="006E326A" w:rsidRDefault="006E326A" w:rsidP="00C628CC">
      <w:pPr>
        <w:spacing w:line="240" w:lineRule="auto"/>
        <w:jc w:val="center"/>
        <w:rPr>
          <w:rFonts w:ascii="Impact" w:hAnsi="Impact"/>
          <w:sz w:val="44"/>
        </w:rPr>
        <w:sectPr w:rsidR="006E326A" w:rsidSect="001C0D37">
          <w:headerReference w:type="default" r:id="rId17"/>
          <w:pgSz w:w="16838" w:h="11906" w:orient="landscape"/>
          <w:pgMar w:top="1135" w:right="678" w:bottom="680" w:left="851" w:header="709" w:footer="312" w:gutter="0"/>
          <w:cols w:space="708"/>
          <w:docGrid w:linePitch="360"/>
        </w:sectPr>
      </w:pPr>
    </w:p>
    <w:tbl>
      <w:tblPr>
        <w:tblW w:w="14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13"/>
        <w:gridCol w:w="283"/>
        <w:gridCol w:w="7313"/>
      </w:tblGrid>
      <w:tr w:rsidR="00CD5D75" w:rsidRPr="00FE1F79" w:rsidTr="008621BE">
        <w:trPr>
          <w:jc w:val="center"/>
        </w:trPr>
        <w:tc>
          <w:tcPr>
            <w:tcW w:w="7313" w:type="dxa"/>
            <w:vMerge w:val="restart"/>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b/>
              </w:rPr>
            </w:pPr>
            <w:r w:rsidRPr="00FE1F79">
              <w:rPr>
                <w:rFonts w:cs="Calibri"/>
                <w:b/>
              </w:rPr>
              <w:lastRenderedPageBreak/>
              <w:t>DİŞ KLİNİ</w:t>
            </w:r>
            <w:r>
              <w:rPr>
                <w:rFonts w:cs="Calibri"/>
                <w:b/>
              </w:rPr>
              <w:t>Ğİ/MUAYENEHANE</w:t>
            </w: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Unvanı: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Adresi:</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b/>
              </w:rPr>
            </w:pPr>
          </w:p>
        </w:tc>
        <w:tc>
          <w:tcPr>
            <w:tcW w:w="7313" w:type="dxa"/>
            <w:vMerge w:val="restart"/>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b/>
              </w:rPr>
            </w:pPr>
            <w:r w:rsidRPr="00FE1F79">
              <w:rPr>
                <w:rFonts w:cs="Calibri"/>
                <w:b/>
              </w:rPr>
              <w:t>DEĞERLENDİRMENİN YAPILDIĞI TARİH</w:t>
            </w:r>
          </w:p>
          <w:p w:rsidR="00CD5D75" w:rsidRPr="00FE1F79" w:rsidRDefault="00CD5D75" w:rsidP="008621BE">
            <w:pPr>
              <w:widowControl w:val="0"/>
              <w:autoSpaceDE w:val="0"/>
              <w:autoSpaceDN w:val="0"/>
              <w:adjustRightInd w:val="0"/>
              <w:spacing w:after="0" w:line="240" w:lineRule="auto"/>
              <w:ind w:right="-20"/>
              <w:rPr>
                <w:rFonts w:cs="Calibri"/>
                <w:b/>
                <w:sz w:val="16"/>
              </w:rPr>
            </w:pPr>
          </w:p>
          <w:p w:rsidR="00CD5D75" w:rsidRPr="00FE1F79" w:rsidRDefault="00CD5D75" w:rsidP="008621BE">
            <w:pPr>
              <w:widowControl w:val="0"/>
              <w:autoSpaceDE w:val="0"/>
              <w:autoSpaceDN w:val="0"/>
              <w:adjustRightInd w:val="0"/>
              <w:spacing w:after="0" w:line="240" w:lineRule="auto"/>
              <w:ind w:right="-20"/>
              <w:rPr>
                <w:rFonts w:cs="Calibri"/>
                <w:b/>
              </w:rPr>
            </w:pPr>
          </w:p>
        </w:tc>
      </w:tr>
      <w:tr w:rsidR="00CD5D75" w:rsidRPr="00FE1F79" w:rsidTr="008621BE">
        <w:trPr>
          <w:trHeight w:val="417"/>
          <w:jc w:val="center"/>
        </w:trPr>
        <w:tc>
          <w:tcPr>
            <w:tcW w:w="7313" w:type="dxa"/>
            <w:vMerge/>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7313" w:type="dxa"/>
            <w:vMerge/>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rPr>
            </w:pPr>
          </w:p>
        </w:tc>
      </w:tr>
      <w:tr w:rsidR="00CD5D75" w:rsidRPr="00FE1F79" w:rsidTr="008621BE">
        <w:trPr>
          <w:trHeight w:val="794"/>
          <w:jc w:val="center"/>
        </w:trPr>
        <w:tc>
          <w:tcPr>
            <w:tcW w:w="7313" w:type="dxa"/>
            <w:vMerge/>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7313" w:type="dxa"/>
            <w:shd w:val="clear" w:color="auto" w:fill="F2F2F2"/>
          </w:tcPr>
          <w:p w:rsidR="00CD5D75" w:rsidRPr="00FE1F79" w:rsidRDefault="00CD5D75" w:rsidP="008621BE">
            <w:pPr>
              <w:widowControl w:val="0"/>
              <w:autoSpaceDE w:val="0"/>
              <w:autoSpaceDN w:val="0"/>
              <w:adjustRightInd w:val="0"/>
              <w:spacing w:after="0" w:line="240" w:lineRule="auto"/>
              <w:ind w:right="-20"/>
              <w:rPr>
                <w:rFonts w:cs="Calibri"/>
              </w:rPr>
            </w:pPr>
            <w:r w:rsidRPr="00FE1F79">
              <w:rPr>
                <w:rFonts w:cs="Calibri"/>
                <w:b/>
              </w:rPr>
              <w:t>GEÇERLİLİK TARİHİ</w:t>
            </w:r>
          </w:p>
          <w:p w:rsidR="00CD5D75" w:rsidRPr="00FE1F79" w:rsidRDefault="00CD5D75" w:rsidP="008621BE">
            <w:pPr>
              <w:widowControl w:val="0"/>
              <w:autoSpaceDE w:val="0"/>
              <w:autoSpaceDN w:val="0"/>
              <w:adjustRightInd w:val="0"/>
              <w:spacing w:after="0" w:line="240" w:lineRule="auto"/>
              <w:ind w:right="-20"/>
              <w:rPr>
                <w:rFonts w:cs="Calibri"/>
              </w:rPr>
            </w:pPr>
          </w:p>
        </w:tc>
      </w:tr>
    </w:tbl>
    <w:p w:rsidR="00CD5D75" w:rsidRDefault="00CD5D75" w:rsidP="00CD5D75">
      <w:pPr>
        <w:spacing w:after="0"/>
      </w:pPr>
    </w:p>
    <w:tbl>
      <w:tblPr>
        <w:tblW w:w="15324" w:type="dxa"/>
        <w:tblInd w:w="55" w:type="dxa"/>
        <w:tblCellMar>
          <w:left w:w="70" w:type="dxa"/>
          <w:right w:w="70" w:type="dxa"/>
        </w:tblCellMar>
        <w:tblLook w:val="00A0" w:firstRow="1" w:lastRow="0" w:firstColumn="1" w:lastColumn="0" w:noHBand="0" w:noVBand="0"/>
      </w:tblPr>
      <w:tblGrid>
        <w:gridCol w:w="1858"/>
        <w:gridCol w:w="4820"/>
        <w:gridCol w:w="708"/>
        <w:gridCol w:w="851"/>
        <w:gridCol w:w="3118"/>
        <w:gridCol w:w="2268"/>
        <w:gridCol w:w="1701"/>
      </w:tblGrid>
      <w:tr w:rsidR="00CD5D75" w:rsidRPr="00FE1F79" w:rsidTr="006D20CE">
        <w:trPr>
          <w:cantSplit/>
          <w:trHeight w:val="964"/>
          <w:tblHeader/>
        </w:trPr>
        <w:tc>
          <w:tcPr>
            <w:tcW w:w="1858"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CD5D75" w:rsidRPr="006D20CE" w:rsidRDefault="00CD5D75" w:rsidP="006D20CE">
            <w:pPr>
              <w:spacing w:after="0" w:line="240" w:lineRule="auto"/>
              <w:jc w:val="center"/>
              <w:rPr>
                <w:b/>
              </w:rPr>
            </w:pPr>
            <w:bookmarkStart w:id="0" w:name="RANGE!A1"/>
            <w:bookmarkStart w:id="1" w:name="OLE_LINK1" w:colFirst="1" w:colLast="6"/>
            <w:bookmarkEnd w:id="0"/>
            <w:r w:rsidRPr="006D20CE">
              <w:rPr>
                <w:b/>
              </w:rPr>
              <w:t>Konu Başlığı</w:t>
            </w:r>
          </w:p>
        </w:tc>
        <w:tc>
          <w:tcPr>
            <w:tcW w:w="4820"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8621BE">
            <w:pPr>
              <w:spacing w:after="0" w:line="240" w:lineRule="auto"/>
              <w:jc w:val="center"/>
              <w:rPr>
                <w:b/>
                <w:bCs/>
                <w:color w:val="000000"/>
                <w:lang w:eastAsia="tr-TR"/>
              </w:rPr>
            </w:pPr>
            <w:r w:rsidRPr="002615E7">
              <w:rPr>
                <w:b/>
                <w:bCs/>
                <w:color w:val="000000"/>
                <w:lang w:eastAsia="tr-TR"/>
              </w:rPr>
              <w:t>Kontrol Listesi</w:t>
            </w:r>
          </w:p>
        </w:tc>
        <w:tc>
          <w:tcPr>
            <w:tcW w:w="708"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8621BE">
            <w:pPr>
              <w:spacing w:after="0" w:line="240" w:lineRule="auto"/>
              <w:jc w:val="center"/>
              <w:rPr>
                <w:b/>
                <w:bCs/>
                <w:color w:val="00B050"/>
                <w:lang w:eastAsia="tr-TR"/>
              </w:rPr>
            </w:pPr>
            <w:r w:rsidRPr="002615E7">
              <w:rPr>
                <w:b/>
                <w:bCs/>
                <w:color w:val="00B050"/>
                <w:lang w:eastAsia="tr-TR"/>
              </w:rPr>
              <w:t xml:space="preserve">Evet </w:t>
            </w:r>
            <w:r w:rsidRPr="002615E7">
              <w:rPr>
                <w:rFonts w:ascii="Wingdings" w:hAnsi="Wingdings"/>
                <w:b/>
                <w:bCs/>
                <w:color w:val="00B050"/>
                <w:sz w:val="32"/>
                <w:szCs w:val="32"/>
                <w:lang w:eastAsia="tr-TR"/>
              </w:rPr>
              <w:t></w:t>
            </w:r>
            <w:r w:rsidRPr="002615E7">
              <w:rPr>
                <w:b/>
                <w:bCs/>
                <w:color w:val="00B050"/>
                <w:lang w:eastAsia="tr-TR"/>
              </w:rPr>
              <w:t xml:space="preserve"> </w:t>
            </w:r>
          </w:p>
        </w:tc>
        <w:tc>
          <w:tcPr>
            <w:tcW w:w="851"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8621BE">
            <w:pPr>
              <w:spacing w:after="0" w:line="240" w:lineRule="auto"/>
              <w:jc w:val="center"/>
              <w:rPr>
                <w:b/>
                <w:bCs/>
                <w:color w:val="FF0000"/>
                <w:lang w:eastAsia="tr-TR"/>
              </w:rPr>
            </w:pPr>
            <w:r w:rsidRPr="002615E7">
              <w:rPr>
                <w:b/>
                <w:bCs/>
                <w:color w:val="FF0000"/>
                <w:lang w:eastAsia="tr-TR"/>
              </w:rPr>
              <w:t xml:space="preserve">Hayır </w:t>
            </w:r>
            <w:r w:rsidRPr="002615E7">
              <w:rPr>
                <w:rFonts w:ascii="Wingdings" w:hAnsi="Wingdings"/>
                <w:b/>
                <w:bCs/>
                <w:color w:val="FF0000"/>
                <w:sz w:val="32"/>
                <w:szCs w:val="32"/>
                <w:lang w:eastAsia="tr-TR"/>
              </w:rPr>
              <w:t></w:t>
            </w:r>
          </w:p>
        </w:tc>
        <w:tc>
          <w:tcPr>
            <w:tcW w:w="3118"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6D20CE">
            <w:pPr>
              <w:spacing w:after="0" w:line="240" w:lineRule="auto"/>
              <w:jc w:val="center"/>
              <w:rPr>
                <w:b/>
                <w:bCs/>
                <w:color w:val="000000"/>
                <w:lang w:eastAsia="tr-TR"/>
              </w:rPr>
            </w:pPr>
            <w:r w:rsidRPr="002615E7">
              <w:rPr>
                <w:b/>
                <w:bCs/>
                <w:color w:val="000000"/>
                <w:lang w:eastAsia="tr-TR"/>
              </w:rPr>
              <w:t>Alınması Gereken Önlem</w:t>
            </w:r>
            <w:r w:rsidR="006D20CE">
              <w:rPr>
                <w:b/>
                <w:bCs/>
                <w:color w:val="000000"/>
                <w:lang w:eastAsia="tr-TR"/>
              </w:rPr>
              <w:t xml:space="preserve"> </w:t>
            </w:r>
            <w:r w:rsidRPr="006D20CE">
              <w:rPr>
                <w:b/>
                <w:i/>
                <w:color w:val="000000"/>
                <w:lang w:eastAsia="tr-TR"/>
              </w:rPr>
              <w:t>(açıklamalar örnek olarak verilmiştir)</w:t>
            </w:r>
          </w:p>
        </w:tc>
        <w:tc>
          <w:tcPr>
            <w:tcW w:w="2268"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8621BE">
            <w:pPr>
              <w:spacing w:after="0" w:line="240" w:lineRule="auto"/>
              <w:jc w:val="center"/>
              <w:rPr>
                <w:b/>
                <w:bCs/>
                <w:color w:val="000000"/>
                <w:lang w:eastAsia="tr-TR"/>
              </w:rPr>
            </w:pPr>
            <w:r w:rsidRPr="002615E7">
              <w:rPr>
                <w:b/>
                <w:bCs/>
                <w:color w:val="000000"/>
                <w:lang w:eastAsia="tr-TR"/>
              </w:rPr>
              <w:t>Sorumlu Kişi</w:t>
            </w:r>
          </w:p>
        </w:tc>
        <w:tc>
          <w:tcPr>
            <w:tcW w:w="1701" w:type="dxa"/>
            <w:tcBorders>
              <w:top w:val="single" w:sz="4" w:space="0" w:color="auto"/>
              <w:left w:val="nil"/>
              <w:bottom w:val="single" w:sz="8" w:space="0" w:color="auto"/>
              <w:right w:val="single" w:sz="4" w:space="0" w:color="auto"/>
            </w:tcBorders>
            <w:shd w:val="clear" w:color="auto" w:fill="F2F2F2" w:themeFill="background1" w:themeFillShade="F2"/>
            <w:vAlign w:val="center"/>
          </w:tcPr>
          <w:p w:rsidR="00CD5D75" w:rsidRPr="002615E7" w:rsidRDefault="00CD5D75" w:rsidP="008621BE">
            <w:pPr>
              <w:spacing w:after="0" w:line="240" w:lineRule="auto"/>
              <w:jc w:val="center"/>
              <w:rPr>
                <w:b/>
                <w:bCs/>
                <w:color w:val="000000"/>
                <w:lang w:eastAsia="tr-TR"/>
              </w:rPr>
            </w:pPr>
            <w:r w:rsidRPr="002615E7">
              <w:rPr>
                <w:b/>
                <w:bCs/>
                <w:color w:val="000000"/>
                <w:lang w:eastAsia="tr-TR"/>
              </w:rPr>
              <w:t>Tamamlanacağı Tarih</w:t>
            </w:r>
          </w:p>
        </w:tc>
      </w:tr>
      <w:tr w:rsidR="00CD5D75" w:rsidRPr="00FE1F79" w:rsidTr="006D20CE">
        <w:trPr>
          <w:trHeight w:val="915"/>
        </w:trPr>
        <w:tc>
          <w:tcPr>
            <w:tcW w:w="1858" w:type="dxa"/>
            <w:vMerge w:val="restart"/>
            <w:tcBorders>
              <w:left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r>
              <w:rPr>
                <w:b/>
                <w:bCs/>
                <w:color w:val="000000"/>
                <w:lang w:eastAsia="tr-TR"/>
              </w:rPr>
              <w:t>GENEL</w:t>
            </w: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Zemin kayma veya düşmeyi önleyecek şekilde uygun malzeme ile kaplanmıştır ve iç ve dış zeminler (salon girişi, merdivenler vs.)düzenli olarak kontrol edilmektedir.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r w:rsidRPr="00FE1F79">
              <w:rPr>
                <w:rFonts w:cs="Calibri"/>
                <w:i/>
              </w:rPr>
              <w:t>Çalışma alanlarında dökülen malzemeler veya diğer sebeplerden ötürü kayganlaşmış zeminler ya da geçitler derhal temizlenmektedir.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593"/>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Zeminde çökme, erime vb. deformasyonlar bulunmamaktadır.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6D20CE" w:rsidRDefault="00CD5D75" w:rsidP="008621BE">
            <w:pPr>
              <w:spacing w:after="0" w:line="240" w:lineRule="auto"/>
              <w:jc w:val="center"/>
              <w:rPr>
                <w:rFonts w:cstheme="minorHAnsi"/>
                <w:i/>
              </w:rPr>
            </w:pPr>
            <w:r w:rsidRPr="006D20CE">
              <w:rPr>
                <w:rFonts w:cstheme="minorHAnsi"/>
                <w:i/>
              </w:rPr>
              <w:t>Eskime veya hasarlanma halinde onarım yapılmaktadır.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91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 xml:space="preserve">Aynalar da dâhil cam yüzeyler </w:t>
            </w:r>
            <w:r w:rsidRPr="002828FD">
              <w:rPr>
                <w:rFonts w:cs="Calibri"/>
              </w:rPr>
              <w:t>(cam aksamlı mobilyalar, kapı</w:t>
            </w:r>
            <w:r w:rsidR="006D20CE">
              <w:rPr>
                <w:rFonts w:cs="Calibri"/>
              </w:rPr>
              <w:t>, pencere v</w:t>
            </w:r>
            <w:r w:rsidRPr="002828FD">
              <w:rPr>
                <w:rFonts w:cs="Calibri"/>
              </w:rPr>
              <w:t>b.)</w:t>
            </w:r>
            <w:r>
              <w:rPr>
                <w:rFonts w:cs="Calibri"/>
              </w:rPr>
              <w:t xml:space="preserve"> </w:t>
            </w:r>
            <w:r w:rsidRPr="00FE1F79">
              <w:rPr>
                <w:rFonts w:cs="Calibri"/>
              </w:rPr>
              <w:t>uygun şekilde monte edilmiş, yüzeyler üzerinde kırık ve çatlak gibi hatalar bulunmamaktadır.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31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Merdiven genişlikleri ve basamak yükseklikleri uygundur.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46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Merdivenler boyunca tırabzanlar mevcuttur.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698"/>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Tırabzan ayakları arasında uygun aralıklarla dikmeler veya düşmeyi önleyecek kapalı bloklar mevcuttur.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822"/>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E1F79">
              <w:rPr>
                <w:rFonts w:cs="Calibri"/>
              </w:rPr>
              <w:t>Temizlik yapılan alanda kaymayı önlemek için gerekli önlemler alınmaktadır.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r w:rsidRPr="002615E7">
              <w:rPr>
                <w:b/>
                <w:bCs/>
                <w:color w:val="000000"/>
                <w:lang w:eastAsia="tr-TR"/>
              </w:rPr>
              <w:t> </w:t>
            </w: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r w:rsidRPr="002615E7">
              <w:rPr>
                <w:b/>
                <w:bCs/>
                <w:color w:val="000000"/>
                <w:lang w:eastAsia="tr-TR"/>
              </w:rPr>
              <w:t> </w:t>
            </w: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lang w:eastAsia="tr-TR"/>
              </w:rPr>
            </w:pPr>
            <w:r w:rsidRPr="00FE1F79">
              <w:rPr>
                <w:rFonts w:cs="Calibri"/>
                <w:i/>
              </w:rPr>
              <w:t>Çalışma yapılan alanlarda, uyarı levhaları vb. konulmaktadır.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r w:rsidRPr="002615E7">
              <w:rPr>
                <w:b/>
                <w:bCs/>
                <w:color w:val="000000"/>
                <w:lang w:eastAsia="tr-TR"/>
              </w:rPr>
              <w:t> </w:t>
            </w: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r w:rsidRPr="002615E7">
              <w:rPr>
                <w:b/>
                <w:bCs/>
                <w:color w:val="000000"/>
                <w:lang w:eastAsia="tr-TR"/>
              </w:rPr>
              <w:t> </w:t>
            </w:r>
          </w:p>
        </w:tc>
      </w:tr>
      <w:tr w:rsidR="00CD5D75" w:rsidRPr="00FE1F79" w:rsidTr="006D20CE">
        <w:trPr>
          <w:trHeight w:val="91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FE1F79" w:rsidRDefault="00CD5D75" w:rsidP="008621BE">
            <w:pPr>
              <w:spacing w:after="0" w:line="240" w:lineRule="auto"/>
              <w:rPr>
                <w:rFonts w:cs="Calibri"/>
              </w:rPr>
            </w:pPr>
            <w:r w:rsidRPr="002B5BA1">
              <w:rPr>
                <w:color w:val="000000"/>
                <w:lang w:eastAsia="tr-TR"/>
              </w:rPr>
              <w:t xml:space="preserve">Bütün alanlar iyi </w:t>
            </w:r>
            <w:r w:rsidRPr="002B5BA1">
              <w:rPr>
                <w:bCs/>
                <w:color w:val="000000"/>
                <w:lang w:eastAsia="tr-TR"/>
              </w:rPr>
              <w:t>aydınlatılmıştır</w:t>
            </w:r>
            <w:r w:rsidRPr="002B5BA1">
              <w:rPr>
                <w:color w:val="000000"/>
                <w:lang w:eastAsia="tr-TR"/>
              </w:rPr>
              <w:t xml:space="preserve">. </w:t>
            </w:r>
            <w:r w:rsidRPr="002A4138">
              <w:t xml:space="preserve">Pencere alanı </w:t>
            </w:r>
            <w:r>
              <w:t>yeterince büyüktür ve doğal aydınlatmadan yeterince faydalanılmaktadır.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FE1F79" w:rsidRDefault="00CD5D75" w:rsidP="008621BE">
            <w:pPr>
              <w:spacing w:after="0" w:line="240" w:lineRule="auto"/>
              <w:jc w:val="center"/>
              <w:rPr>
                <w:rFonts w:cs="Calibri"/>
                <w:i/>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91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Aydınlatma armatürlerinden / donanımlarından ya da pencerelerden kaynaklanan göz kamaştırıcı parıltılardan kaynaklanan riskler </w:t>
            </w:r>
            <w:r w:rsidRPr="002B5BA1">
              <w:rPr>
                <w:bCs/>
                <w:color w:val="000000"/>
                <w:lang w:eastAsia="tr-TR"/>
              </w:rPr>
              <w:t>önlenmiştir</w:t>
            </w:r>
            <w:r w:rsidRPr="002B5BA1">
              <w:rPr>
                <w:color w:val="000000"/>
                <w:lang w:eastAsia="tr-TR"/>
              </w:rPr>
              <w:t>.</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FE1F79" w:rsidRDefault="00CD5D75" w:rsidP="008621BE">
            <w:pPr>
              <w:spacing w:after="0" w:line="240" w:lineRule="auto"/>
              <w:jc w:val="center"/>
              <w:rPr>
                <w:rFonts w:cs="Calibri"/>
                <w:i/>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915"/>
        </w:trPr>
        <w:tc>
          <w:tcPr>
            <w:tcW w:w="1858" w:type="dxa"/>
            <w:vMerge/>
            <w:tcBorders>
              <w:left w:val="single" w:sz="8" w:space="0" w:color="auto"/>
              <w:bottom w:val="single" w:sz="8" w:space="0" w:color="000000"/>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446A21">
              <w:t>Temiz hava akımı bulunmaktadır ve tüm alanlar düzenli olarak havalandırılmaktadır.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3118" w:type="dxa"/>
            <w:tcBorders>
              <w:top w:val="nil"/>
              <w:left w:val="nil"/>
              <w:bottom w:val="single" w:sz="8" w:space="0" w:color="auto"/>
              <w:right w:val="single" w:sz="4" w:space="0" w:color="auto"/>
            </w:tcBorders>
            <w:vAlign w:val="center"/>
          </w:tcPr>
          <w:p w:rsidR="00CD5D75" w:rsidRPr="006D20CE" w:rsidRDefault="00CD5D75" w:rsidP="008621BE">
            <w:pPr>
              <w:spacing w:after="0" w:line="240" w:lineRule="auto"/>
              <w:jc w:val="center"/>
              <w:rPr>
                <w:rFonts w:cstheme="minorHAnsi"/>
                <w:i/>
              </w:rPr>
            </w:pPr>
            <w:r w:rsidRPr="006D20CE">
              <w:rPr>
                <w:rFonts w:cstheme="minorHAnsi"/>
                <w:i/>
              </w:rPr>
              <w:t>Klinik/Laboratuvar hava ortamına yayılmış gaz, parçacık gibi hava kirliliğini dışarı atarak çalışma ortamı havasını daima temiz tutacak düzeyde doğal havalandırma veya daima çalışır durumda cebri havalandırma sistemi sağlanmıştır.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lang w:eastAsia="tr-TR"/>
              </w:rPr>
            </w:pPr>
          </w:p>
        </w:tc>
      </w:tr>
      <w:tr w:rsidR="00CD5D75" w:rsidRPr="00FE1F79" w:rsidTr="006D20CE">
        <w:trPr>
          <w:trHeight w:val="823"/>
        </w:trPr>
        <w:tc>
          <w:tcPr>
            <w:tcW w:w="1858" w:type="dxa"/>
            <w:vMerge w:val="restart"/>
            <w:tcBorders>
              <w:top w:val="nil"/>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sidRPr="002615E7">
              <w:rPr>
                <w:b/>
                <w:bCs/>
                <w:color w:val="000000"/>
                <w:lang w:eastAsia="tr-TR"/>
              </w:rPr>
              <w:t>İŞYERİ DÜZENİ</w:t>
            </w:r>
            <w:r>
              <w:rPr>
                <w:b/>
                <w:bCs/>
                <w:color w:val="000000"/>
                <w:lang w:eastAsia="tr-TR"/>
              </w:rPr>
              <w:t xml:space="preserve"> VE HİJYEN</w:t>
            </w: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BB3248">
              <w:rPr>
                <w:rFonts w:cs="Calibri"/>
              </w:rPr>
              <w:t xml:space="preserve">Çalışanlar, işlerini bitirdikten sonra bütün malzemeleri yerlerine </w:t>
            </w:r>
            <w:r>
              <w:rPr>
                <w:rFonts w:cs="Calibri"/>
              </w:rPr>
              <w:t xml:space="preserve">düzenli olarak </w:t>
            </w:r>
            <w:r w:rsidRPr="00BB3248">
              <w:rPr>
                <w:rFonts w:cs="Calibri"/>
              </w:rPr>
              <w:t>yerleştirmektedir.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99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İşyerinin temizliği düzenli olarak yapılmaktadır ve çalışma ortamında, </w:t>
            </w:r>
            <w:r>
              <w:rPr>
                <w:color w:val="000000"/>
                <w:lang w:eastAsia="tr-TR"/>
              </w:rPr>
              <w:t xml:space="preserve">hijyen açısından gerekli şartlar sağlanmaktadır. </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995"/>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FA7839">
              <w:t xml:space="preserve">Çalışma </w:t>
            </w:r>
            <w:r>
              <w:t xml:space="preserve">esnasında kullanılan aletler, </w:t>
            </w:r>
            <w:r w:rsidRPr="00FA7839">
              <w:t xml:space="preserve">kullanım sonunda </w:t>
            </w:r>
            <w:r>
              <w:t>uygun şekilde temizlenmekte ve sterilize edilmektedir.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92"/>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Çalışma alanı çalışanların rahat çalışmasını sağlayacak </w:t>
            </w:r>
            <w:r w:rsidRPr="002B5BA1">
              <w:rPr>
                <w:bCs/>
                <w:color w:val="000000"/>
                <w:lang w:eastAsia="tr-TR"/>
              </w:rPr>
              <w:t>genişliktedir</w:t>
            </w:r>
            <w:r w:rsidRPr="002B5BA1">
              <w:rPr>
                <w:color w:val="000000"/>
                <w:lang w:eastAsia="tr-TR"/>
              </w:rPr>
              <w:t>.</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692"/>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E73917" w:rsidRDefault="00CD5D75" w:rsidP="008621BE">
            <w:pPr>
              <w:spacing w:after="0" w:line="240" w:lineRule="auto"/>
              <w:rPr>
                <w:rFonts w:cs="Calibri"/>
              </w:rPr>
            </w:pPr>
            <w:r>
              <w:rPr>
                <w:rFonts w:cs="Calibri"/>
              </w:rPr>
              <w:t xml:space="preserve">Çöpler ve atıklar </w:t>
            </w:r>
            <w:r w:rsidRPr="00FA7839">
              <w:rPr>
                <w:rFonts w:cs="Calibri"/>
              </w:rPr>
              <w:t>düzenli olarak ve uygun şekilde toplanmaktadır.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92"/>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Default="00CD5D75" w:rsidP="008621BE">
            <w:pPr>
              <w:spacing w:after="0" w:line="240" w:lineRule="auto"/>
              <w:rPr>
                <w:rFonts w:cs="Calibri"/>
              </w:rPr>
            </w:pPr>
            <w:r>
              <w:rPr>
                <w:rFonts w:cs="Calibri"/>
              </w:rPr>
              <w:t>Ç</w:t>
            </w:r>
            <w:r w:rsidRPr="007C5790">
              <w:rPr>
                <w:rFonts w:cs="Calibri"/>
              </w:rPr>
              <w:t>öp kutuları, h</w:t>
            </w:r>
            <w:r>
              <w:rPr>
                <w:rFonts w:cs="Calibri"/>
              </w:rPr>
              <w:t>er boşaltmadan sonra dezenfekte edilmektedir.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92"/>
        </w:trPr>
        <w:tc>
          <w:tcPr>
            <w:tcW w:w="1858" w:type="dxa"/>
            <w:vMerge/>
            <w:tcBorders>
              <w:left w:val="single" w:sz="8"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Default="00CD5D75" w:rsidP="008621BE">
            <w:pPr>
              <w:spacing w:after="0" w:line="240" w:lineRule="auto"/>
              <w:rPr>
                <w:rFonts w:cs="Calibri"/>
              </w:rPr>
            </w:pPr>
            <w:r w:rsidRPr="00FA7839">
              <w:t>Sterilizasyon amaçlı kullanılan araç ve malzemelerin kullan</w:t>
            </w:r>
            <w:r>
              <w:t>ım</w:t>
            </w:r>
            <w:r w:rsidRPr="00FA7839">
              <w:t xml:space="preserve"> talimatları hazırlanmıştır.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92"/>
        </w:trPr>
        <w:tc>
          <w:tcPr>
            <w:tcW w:w="1858" w:type="dxa"/>
            <w:vMerge/>
            <w:tcBorders>
              <w:left w:val="single" w:sz="8" w:space="0" w:color="auto"/>
              <w:bottom w:val="single" w:sz="4" w:space="0" w:color="auto"/>
              <w:right w:val="single" w:sz="4" w:space="0" w:color="auto"/>
            </w:tcBorders>
            <w:vAlign w:val="center"/>
          </w:tcPr>
          <w:p w:rsidR="00CD5D75" w:rsidRPr="002615E7" w:rsidRDefault="00CD5D75" w:rsidP="008621BE">
            <w:pPr>
              <w:spacing w:after="0" w:line="240" w:lineRule="auto"/>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FA7839" w:rsidRDefault="00CD5D75" w:rsidP="008621BE">
            <w:pPr>
              <w:spacing w:after="0" w:line="240" w:lineRule="auto"/>
            </w:pPr>
            <w:r w:rsidRPr="00D676D9">
              <w:rPr>
                <w:rFonts w:cs="Calibri"/>
              </w:rPr>
              <w:t>Tüm çalışanlara enfeksiyon riskini azaltmak için genel hijyen bilgisi verilmiş ve gerekli önlemler alınmıştır.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6D20CE" w:rsidRDefault="00CD5D75" w:rsidP="006D20CE">
            <w:pPr>
              <w:spacing w:after="0" w:line="240" w:lineRule="auto"/>
              <w:jc w:val="center"/>
              <w:rPr>
                <w:rFonts w:cstheme="minorHAnsi"/>
                <w:i/>
              </w:rPr>
            </w:pPr>
            <w:r w:rsidRPr="006D20CE">
              <w:rPr>
                <w:rFonts w:cstheme="minorHAnsi"/>
                <w:i/>
              </w:rPr>
              <w:t>Çalışma ortamında enfeksiyon kontrolü yapılmakta ve bu konuda çalışanlar için farkındalığın a</w:t>
            </w:r>
            <w:r w:rsidR="006D20CE">
              <w:rPr>
                <w:rFonts w:cstheme="minorHAnsi"/>
                <w:i/>
              </w:rPr>
              <w:t>rtırılmasına yönelik programlar</w:t>
            </w:r>
            <w:r w:rsidRPr="006D20CE">
              <w:rPr>
                <w:rFonts w:cstheme="minorHAnsi"/>
                <w:i/>
              </w:rPr>
              <w:t xml:space="preserve"> uygulanmaktadır.</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92"/>
        </w:trPr>
        <w:tc>
          <w:tcPr>
            <w:tcW w:w="1858" w:type="dxa"/>
            <w:vMerge w:val="restart"/>
            <w:tcBorders>
              <w:top w:val="single" w:sz="4" w:space="0" w:color="auto"/>
              <w:left w:val="single" w:sz="4" w:space="0" w:color="auto"/>
              <w:right w:val="single" w:sz="6" w:space="0" w:color="auto"/>
            </w:tcBorders>
            <w:vAlign w:val="center"/>
          </w:tcPr>
          <w:p w:rsidR="00CD5D75" w:rsidRPr="00E91236" w:rsidRDefault="00CD5D75" w:rsidP="006D20CE">
            <w:pPr>
              <w:spacing w:after="0" w:line="240" w:lineRule="auto"/>
              <w:jc w:val="center"/>
              <w:rPr>
                <w:b/>
              </w:rPr>
            </w:pPr>
            <w:r w:rsidRPr="00E91236">
              <w:rPr>
                <w:b/>
              </w:rPr>
              <w:t>MAKİNELER,</w:t>
            </w:r>
          </w:p>
          <w:p w:rsidR="00CD5D75" w:rsidRPr="002615E7" w:rsidRDefault="00CD5D75" w:rsidP="006D20CE">
            <w:pPr>
              <w:spacing w:after="0" w:line="240" w:lineRule="auto"/>
              <w:jc w:val="center"/>
              <w:rPr>
                <w:b/>
                <w:bCs/>
                <w:color w:val="000000"/>
                <w:lang w:eastAsia="tr-TR"/>
              </w:rPr>
            </w:pPr>
            <w:r w:rsidRPr="00E91236">
              <w:rPr>
                <w:b/>
              </w:rPr>
              <w:t>EL ALETLERİ VE YARDIMCI APARATLAR</w:t>
            </w:r>
          </w:p>
        </w:tc>
        <w:tc>
          <w:tcPr>
            <w:tcW w:w="4820" w:type="dxa"/>
            <w:tcBorders>
              <w:top w:val="single" w:sz="4"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Makineler için üretici firmadan</w:t>
            </w:r>
            <w:r w:rsidR="006D20CE">
              <w:rPr>
                <w:rFonts w:cs="Calibri"/>
              </w:rPr>
              <w:t>,</w:t>
            </w:r>
            <w:r w:rsidRPr="006D20CE">
              <w:rPr>
                <w:rFonts w:cs="Calibri"/>
              </w:rPr>
              <w:t xml:space="preserve"> kullanım kılavuzları temin edilmiştir ve </w:t>
            </w:r>
            <w:r w:rsidR="006D20CE">
              <w:rPr>
                <w:rFonts w:cs="Calibri"/>
              </w:rPr>
              <w:t xml:space="preserve">makineler </w:t>
            </w:r>
            <w:r w:rsidRPr="006D20CE">
              <w:rPr>
                <w:rFonts w:cs="Calibri"/>
              </w:rPr>
              <w:t xml:space="preserve">kılavuza uygun olarak kullanılmaktadır. </w:t>
            </w:r>
          </w:p>
        </w:tc>
        <w:tc>
          <w:tcPr>
            <w:tcW w:w="708" w:type="dxa"/>
            <w:tcBorders>
              <w:top w:val="single" w:sz="4"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851" w:type="dxa"/>
            <w:tcBorders>
              <w:top w:val="single" w:sz="4"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3118" w:type="dxa"/>
            <w:tcBorders>
              <w:top w:val="single" w:sz="4" w:space="0" w:color="auto"/>
              <w:left w:val="single" w:sz="6" w:space="0" w:color="auto"/>
              <w:bottom w:val="single" w:sz="6" w:space="0" w:color="auto"/>
              <w:right w:val="single" w:sz="6" w:space="0" w:color="auto"/>
            </w:tcBorders>
            <w:vAlign w:val="center"/>
          </w:tcPr>
          <w:p w:rsidR="00CD5D75" w:rsidRPr="00813E07" w:rsidRDefault="00CD5D75" w:rsidP="006D20CE">
            <w:pPr>
              <w:spacing w:after="0" w:line="240" w:lineRule="auto"/>
              <w:jc w:val="center"/>
              <w:rPr>
                <w:b/>
                <w:bCs/>
                <w:i/>
                <w:color w:val="000000"/>
                <w:sz w:val="28"/>
                <w:lang w:eastAsia="tr-TR"/>
              </w:rPr>
            </w:pPr>
            <w:r w:rsidRPr="00813E07">
              <w:rPr>
                <w:i/>
              </w:rPr>
              <w:t>Kullanım kılavuzlarının doğru ve güvenli kullanım, bakım, vb. konularda yetersiz kaldığı durumlarda ek kullanma talimatları hazırlanmaktadır.</w:t>
            </w:r>
          </w:p>
        </w:tc>
        <w:tc>
          <w:tcPr>
            <w:tcW w:w="2268" w:type="dxa"/>
            <w:tcBorders>
              <w:top w:val="single" w:sz="4"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1701" w:type="dxa"/>
            <w:tcBorders>
              <w:top w:val="single" w:sz="4" w:space="0" w:color="auto"/>
              <w:left w:val="single" w:sz="6" w:space="0" w:color="auto"/>
              <w:bottom w:val="single" w:sz="6" w:space="0" w:color="auto"/>
              <w:right w:val="single" w:sz="4"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r>
      <w:tr w:rsidR="00CD5D75" w:rsidRPr="00FE1F79" w:rsidTr="006D20CE">
        <w:trPr>
          <w:trHeight w:val="988"/>
        </w:trPr>
        <w:tc>
          <w:tcPr>
            <w:tcW w:w="1858" w:type="dxa"/>
            <w:vMerge/>
            <w:tcBorders>
              <w:left w:val="single" w:sz="4" w:space="0" w:color="auto"/>
              <w:right w:val="single" w:sz="6" w:space="0" w:color="auto"/>
            </w:tcBorders>
          </w:tcPr>
          <w:p w:rsidR="00CD5D75" w:rsidRPr="002615E7" w:rsidRDefault="00CD5D75" w:rsidP="008621BE">
            <w:pPr>
              <w:spacing w:after="0" w:line="240" w:lineRule="auto"/>
              <w:rPr>
                <w:b/>
                <w:bCs/>
                <w:color w:val="000000"/>
                <w:lang w:eastAsia="tr-TR"/>
              </w:rPr>
            </w:pPr>
          </w:p>
        </w:tc>
        <w:tc>
          <w:tcPr>
            <w:tcW w:w="4820"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Özellikle hareketli parçaları olan makineler/aletler, üreticisinin talimatları doğrultusunda koruma panelleri vb. önlemler ile koruma altına alınmıştır.</w:t>
            </w:r>
          </w:p>
        </w:tc>
        <w:tc>
          <w:tcPr>
            <w:tcW w:w="70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851"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3118"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jc w:val="center"/>
              <w:rPr>
                <w:i/>
              </w:rPr>
            </w:pPr>
            <w:r w:rsidRPr="006D20CE">
              <w:rPr>
                <w:i/>
              </w:rPr>
              <w:t>Güvenli dental aletlerin seçimine dikkat edilmektedir.</w:t>
            </w:r>
          </w:p>
        </w:tc>
        <w:tc>
          <w:tcPr>
            <w:tcW w:w="226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1701" w:type="dxa"/>
            <w:tcBorders>
              <w:top w:val="single" w:sz="6" w:space="0" w:color="auto"/>
              <w:left w:val="single" w:sz="6" w:space="0" w:color="auto"/>
              <w:bottom w:val="single" w:sz="6" w:space="0" w:color="auto"/>
              <w:right w:val="single" w:sz="4"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r>
      <w:tr w:rsidR="00CD5D75" w:rsidRPr="00FE1F79" w:rsidTr="006D20CE">
        <w:trPr>
          <w:trHeight w:val="886"/>
        </w:trPr>
        <w:tc>
          <w:tcPr>
            <w:tcW w:w="1858" w:type="dxa"/>
            <w:vMerge/>
            <w:tcBorders>
              <w:left w:val="single" w:sz="4" w:space="0" w:color="auto"/>
              <w:right w:val="single" w:sz="6" w:space="0" w:color="auto"/>
            </w:tcBorders>
          </w:tcPr>
          <w:p w:rsidR="00CD5D75" w:rsidRPr="002615E7" w:rsidRDefault="00CD5D75" w:rsidP="008621BE">
            <w:pPr>
              <w:spacing w:after="0" w:line="240" w:lineRule="auto"/>
              <w:rPr>
                <w:b/>
                <w:bCs/>
                <w:color w:val="000000"/>
                <w:lang w:eastAsia="tr-TR"/>
              </w:rPr>
            </w:pPr>
          </w:p>
        </w:tc>
        <w:tc>
          <w:tcPr>
            <w:tcW w:w="4820"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İşveren makine koruyucularının çalışanlar tarafından uygun olarak kullanıp kullanılmadığını kontrol etmektedir.</w:t>
            </w:r>
          </w:p>
        </w:tc>
        <w:tc>
          <w:tcPr>
            <w:tcW w:w="70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851"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3118" w:type="dxa"/>
            <w:tcBorders>
              <w:top w:val="single" w:sz="6" w:space="0" w:color="auto"/>
              <w:left w:val="single" w:sz="6" w:space="0" w:color="auto"/>
              <w:bottom w:val="single" w:sz="6" w:space="0" w:color="auto"/>
              <w:right w:val="single" w:sz="6" w:space="0" w:color="auto"/>
            </w:tcBorders>
            <w:vAlign w:val="center"/>
          </w:tcPr>
          <w:p w:rsidR="00CD5D75" w:rsidRPr="002615E7" w:rsidRDefault="00CD5D75" w:rsidP="006D20CE">
            <w:pPr>
              <w:spacing w:after="0" w:line="240" w:lineRule="auto"/>
              <w:jc w:val="center"/>
              <w:rPr>
                <w:b/>
                <w:bCs/>
                <w:color w:val="000000"/>
                <w:sz w:val="28"/>
                <w:lang w:eastAsia="tr-TR"/>
              </w:rPr>
            </w:pPr>
          </w:p>
        </w:tc>
        <w:tc>
          <w:tcPr>
            <w:tcW w:w="226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1701" w:type="dxa"/>
            <w:tcBorders>
              <w:top w:val="single" w:sz="6" w:space="0" w:color="auto"/>
              <w:left w:val="single" w:sz="6" w:space="0" w:color="auto"/>
              <w:bottom w:val="single" w:sz="6" w:space="0" w:color="auto"/>
              <w:right w:val="single" w:sz="4"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r>
      <w:tr w:rsidR="00CD5D75" w:rsidRPr="00FE1F79" w:rsidTr="006D20CE">
        <w:trPr>
          <w:trHeight w:val="930"/>
        </w:trPr>
        <w:tc>
          <w:tcPr>
            <w:tcW w:w="1858" w:type="dxa"/>
            <w:vMerge/>
            <w:tcBorders>
              <w:left w:val="single" w:sz="4" w:space="0" w:color="auto"/>
              <w:right w:val="single" w:sz="6" w:space="0" w:color="auto"/>
            </w:tcBorders>
          </w:tcPr>
          <w:p w:rsidR="00CD5D75" w:rsidRPr="002615E7" w:rsidRDefault="00CD5D75" w:rsidP="008621BE">
            <w:pPr>
              <w:spacing w:after="0" w:line="240" w:lineRule="auto"/>
              <w:rPr>
                <w:b/>
                <w:bCs/>
                <w:color w:val="000000"/>
                <w:lang w:eastAsia="tr-TR"/>
              </w:rPr>
            </w:pPr>
          </w:p>
        </w:tc>
        <w:tc>
          <w:tcPr>
            <w:tcW w:w="4820"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İmalatçının talimatları doğrultusunda tüm makinelerin günlük bakımları ve periyodik kontrolleri yapılmaktadır.</w:t>
            </w:r>
          </w:p>
        </w:tc>
        <w:tc>
          <w:tcPr>
            <w:tcW w:w="70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851"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3118" w:type="dxa"/>
            <w:tcBorders>
              <w:top w:val="single" w:sz="6" w:space="0" w:color="auto"/>
              <w:left w:val="single" w:sz="6" w:space="0" w:color="auto"/>
              <w:bottom w:val="single" w:sz="6" w:space="0" w:color="auto"/>
              <w:right w:val="single" w:sz="6" w:space="0" w:color="auto"/>
            </w:tcBorders>
            <w:vAlign w:val="center"/>
          </w:tcPr>
          <w:p w:rsidR="00CD5D75" w:rsidRPr="002615E7" w:rsidRDefault="00CD5D75" w:rsidP="006D20CE">
            <w:pPr>
              <w:spacing w:after="0" w:line="240" w:lineRule="auto"/>
              <w:jc w:val="center"/>
              <w:rPr>
                <w:b/>
                <w:bCs/>
                <w:color w:val="000000"/>
                <w:sz w:val="28"/>
                <w:lang w:eastAsia="tr-TR"/>
              </w:rPr>
            </w:pPr>
          </w:p>
        </w:tc>
        <w:tc>
          <w:tcPr>
            <w:tcW w:w="226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1701" w:type="dxa"/>
            <w:tcBorders>
              <w:top w:val="single" w:sz="6" w:space="0" w:color="auto"/>
              <w:left w:val="single" w:sz="6" w:space="0" w:color="auto"/>
              <w:bottom w:val="single" w:sz="6" w:space="0" w:color="auto"/>
              <w:right w:val="single" w:sz="4"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r>
      <w:tr w:rsidR="00CD5D75" w:rsidRPr="00FE1F79" w:rsidTr="006D20CE">
        <w:trPr>
          <w:trHeight w:val="692"/>
        </w:trPr>
        <w:tc>
          <w:tcPr>
            <w:tcW w:w="1858" w:type="dxa"/>
            <w:vMerge/>
            <w:tcBorders>
              <w:left w:val="single" w:sz="4" w:space="0" w:color="auto"/>
              <w:right w:val="single" w:sz="6" w:space="0" w:color="auto"/>
            </w:tcBorders>
          </w:tcPr>
          <w:p w:rsidR="00CD5D75" w:rsidRPr="002615E7" w:rsidRDefault="00CD5D75" w:rsidP="008621BE">
            <w:pPr>
              <w:spacing w:after="0" w:line="240" w:lineRule="auto"/>
              <w:rPr>
                <w:b/>
                <w:bCs/>
                <w:color w:val="000000"/>
                <w:lang w:eastAsia="tr-TR"/>
              </w:rPr>
            </w:pPr>
          </w:p>
        </w:tc>
        <w:tc>
          <w:tcPr>
            <w:tcW w:w="4820"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Lazer ile çalışan cihaz, el aletleri ya da teknik aparatlar sadece özel eğitim almış çalışanlar tarafından ve gerekli önlemler alınarak kullanılmaktadır.</w:t>
            </w:r>
          </w:p>
        </w:tc>
        <w:tc>
          <w:tcPr>
            <w:tcW w:w="70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851"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3118" w:type="dxa"/>
            <w:tcBorders>
              <w:top w:val="single" w:sz="6" w:space="0" w:color="auto"/>
              <w:left w:val="single" w:sz="6" w:space="0" w:color="auto"/>
              <w:bottom w:val="single" w:sz="6" w:space="0" w:color="auto"/>
              <w:right w:val="single" w:sz="6" w:space="0" w:color="auto"/>
            </w:tcBorders>
            <w:vAlign w:val="center"/>
          </w:tcPr>
          <w:p w:rsidR="00CD5D75" w:rsidRPr="006D20CE" w:rsidRDefault="00CD5D75" w:rsidP="006D20CE">
            <w:pPr>
              <w:spacing w:after="0" w:line="240" w:lineRule="auto"/>
              <w:jc w:val="center"/>
              <w:rPr>
                <w:i/>
              </w:rPr>
            </w:pPr>
            <w:r w:rsidRPr="00813E07">
              <w:rPr>
                <w:i/>
              </w:rPr>
              <w:t>Çalışanların uygun nitelikte KKD kullanmaları sağlanmakta</w:t>
            </w:r>
            <w:r>
              <w:rPr>
                <w:i/>
              </w:rPr>
              <w:t>dır</w:t>
            </w:r>
            <w:r w:rsidRPr="00813E07">
              <w:rPr>
                <w:i/>
              </w:rPr>
              <w:t xml:space="preserve"> ve sadece lazerle çalışanların değil diğer kişilerin de ışınlara maruz kalmaması için önlemler alınm</w:t>
            </w:r>
            <w:r>
              <w:rPr>
                <w:i/>
              </w:rPr>
              <w:t>ıştır.</w:t>
            </w:r>
          </w:p>
        </w:tc>
        <w:tc>
          <w:tcPr>
            <w:tcW w:w="2268" w:type="dxa"/>
            <w:tcBorders>
              <w:top w:val="single" w:sz="6" w:space="0" w:color="auto"/>
              <w:left w:val="single" w:sz="6" w:space="0" w:color="auto"/>
              <w:bottom w:val="single" w:sz="6" w:space="0" w:color="auto"/>
              <w:right w:val="single" w:sz="6"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c>
          <w:tcPr>
            <w:tcW w:w="1701" w:type="dxa"/>
            <w:tcBorders>
              <w:top w:val="single" w:sz="6" w:space="0" w:color="auto"/>
              <w:left w:val="single" w:sz="6" w:space="0" w:color="auto"/>
              <w:bottom w:val="single" w:sz="6" w:space="0" w:color="auto"/>
              <w:right w:val="single" w:sz="4" w:space="0" w:color="auto"/>
            </w:tcBorders>
          </w:tcPr>
          <w:p w:rsidR="00CD5D75" w:rsidRPr="002615E7" w:rsidRDefault="00CD5D75" w:rsidP="008621BE">
            <w:pPr>
              <w:spacing w:after="0" w:line="240" w:lineRule="auto"/>
              <w:jc w:val="center"/>
              <w:rPr>
                <w:b/>
                <w:bCs/>
                <w:color w:val="000000"/>
                <w:sz w:val="28"/>
                <w:lang w:eastAsia="tr-TR"/>
              </w:rPr>
            </w:pPr>
            <w:r w:rsidRPr="004F5404">
              <w:t xml:space="preserve"> </w:t>
            </w:r>
          </w:p>
        </w:tc>
      </w:tr>
      <w:tr w:rsidR="00CD5D75" w:rsidRPr="00FE1F79" w:rsidTr="006D20CE">
        <w:trPr>
          <w:trHeight w:val="692"/>
        </w:trPr>
        <w:tc>
          <w:tcPr>
            <w:tcW w:w="1858" w:type="dxa"/>
            <w:vMerge/>
            <w:tcBorders>
              <w:left w:val="single" w:sz="4" w:space="0" w:color="auto"/>
              <w:bottom w:val="single" w:sz="4" w:space="0" w:color="auto"/>
              <w:right w:val="single" w:sz="6" w:space="0" w:color="auto"/>
            </w:tcBorders>
          </w:tcPr>
          <w:p w:rsidR="00CD5D75" w:rsidRPr="002615E7" w:rsidRDefault="00CD5D75" w:rsidP="008621BE">
            <w:pPr>
              <w:spacing w:after="0" w:line="240" w:lineRule="auto"/>
              <w:rPr>
                <w:b/>
                <w:bCs/>
                <w:color w:val="000000"/>
                <w:lang w:eastAsia="tr-TR"/>
              </w:rPr>
            </w:pPr>
          </w:p>
        </w:tc>
        <w:tc>
          <w:tcPr>
            <w:tcW w:w="4820" w:type="dxa"/>
            <w:tcBorders>
              <w:top w:val="single" w:sz="6" w:space="0" w:color="auto"/>
              <w:left w:val="single" w:sz="6" w:space="0" w:color="auto"/>
              <w:bottom w:val="single" w:sz="4" w:space="0" w:color="auto"/>
              <w:right w:val="single" w:sz="6" w:space="0" w:color="auto"/>
            </w:tcBorders>
            <w:vAlign w:val="center"/>
          </w:tcPr>
          <w:p w:rsidR="00CD5D75" w:rsidRPr="006D20CE" w:rsidRDefault="00CD5D75" w:rsidP="006D20CE">
            <w:pPr>
              <w:spacing w:after="0" w:line="240" w:lineRule="auto"/>
              <w:rPr>
                <w:rFonts w:cs="Calibri"/>
              </w:rPr>
            </w:pPr>
            <w:r w:rsidRPr="006D20CE">
              <w:rPr>
                <w:rFonts w:cs="Calibri"/>
              </w:rPr>
              <w:t>Röntgen cihazları sadece özel eğitim almış çalışanlar tarafından ve gerekli önlemler alınarak kullanılmaktadır.</w:t>
            </w:r>
          </w:p>
        </w:tc>
        <w:tc>
          <w:tcPr>
            <w:tcW w:w="708" w:type="dxa"/>
            <w:tcBorders>
              <w:top w:val="single" w:sz="6" w:space="0" w:color="auto"/>
              <w:left w:val="single" w:sz="6" w:space="0" w:color="auto"/>
              <w:bottom w:val="single" w:sz="4" w:space="0" w:color="auto"/>
              <w:right w:val="single" w:sz="6" w:space="0" w:color="auto"/>
            </w:tcBorders>
          </w:tcPr>
          <w:p w:rsidR="00CD5D75" w:rsidRPr="004F5404" w:rsidRDefault="00CD5D75" w:rsidP="008621BE">
            <w:pPr>
              <w:spacing w:after="0" w:line="240" w:lineRule="auto"/>
              <w:jc w:val="center"/>
            </w:pPr>
          </w:p>
        </w:tc>
        <w:tc>
          <w:tcPr>
            <w:tcW w:w="851" w:type="dxa"/>
            <w:tcBorders>
              <w:top w:val="single" w:sz="6" w:space="0" w:color="auto"/>
              <w:left w:val="single" w:sz="6" w:space="0" w:color="auto"/>
              <w:bottom w:val="single" w:sz="4" w:space="0" w:color="auto"/>
              <w:right w:val="single" w:sz="6" w:space="0" w:color="auto"/>
            </w:tcBorders>
          </w:tcPr>
          <w:p w:rsidR="00CD5D75" w:rsidRPr="004F5404" w:rsidRDefault="00CD5D75" w:rsidP="008621BE">
            <w:pPr>
              <w:spacing w:after="0" w:line="240" w:lineRule="auto"/>
              <w:jc w:val="center"/>
            </w:pPr>
          </w:p>
        </w:tc>
        <w:tc>
          <w:tcPr>
            <w:tcW w:w="3118" w:type="dxa"/>
            <w:tcBorders>
              <w:top w:val="single" w:sz="6" w:space="0" w:color="auto"/>
              <w:left w:val="single" w:sz="6" w:space="0" w:color="auto"/>
              <w:bottom w:val="single" w:sz="4" w:space="0" w:color="auto"/>
              <w:right w:val="single" w:sz="6" w:space="0" w:color="auto"/>
            </w:tcBorders>
            <w:vAlign w:val="center"/>
          </w:tcPr>
          <w:p w:rsidR="00CD5D75" w:rsidRPr="00813E07" w:rsidRDefault="00CD5D75" w:rsidP="006D20CE">
            <w:pPr>
              <w:spacing w:after="0" w:line="240" w:lineRule="auto"/>
              <w:jc w:val="center"/>
              <w:rPr>
                <w:i/>
              </w:rPr>
            </w:pPr>
            <w:r>
              <w:rPr>
                <w:i/>
              </w:rPr>
              <w:t xml:space="preserve">Cihazlar, </w:t>
            </w:r>
            <w:r w:rsidR="006D20CE">
              <w:rPr>
                <w:i/>
              </w:rPr>
              <w:t>i</w:t>
            </w:r>
            <w:r>
              <w:rPr>
                <w:i/>
              </w:rPr>
              <w:t>lgili mevzua</w:t>
            </w:r>
            <w:r w:rsidR="006D20CE">
              <w:rPr>
                <w:i/>
              </w:rPr>
              <w:t>t</w:t>
            </w:r>
            <w:r>
              <w:rPr>
                <w:i/>
              </w:rPr>
              <w:t xml:space="preserve"> hükümlerine uygun olarak uygun mekanlarda ve yetkili kişiler tarafından kullanılmaktadır.</w:t>
            </w:r>
          </w:p>
        </w:tc>
        <w:tc>
          <w:tcPr>
            <w:tcW w:w="2268" w:type="dxa"/>
            <w:tcBorders>
              <w:top w:val="single" w:sz="6" w:space="0" w:color="auto"/>
              <w:left w:val="single" w:sz="6" w:space="0" w:color="auto"/>
              <w:bottom w:val="single" w:sz="4" w:space="0" w:color="auto"/>
              <w:right w:val="single" w:sz="6" w:space="0" w:color="auto"/>
            </w:tcBorders>
          </w:tcPr>
          <w:p w:rsidR="00CD5D75" w:rsidRPr="004F5404" w:rsidRDefault="00CD5D75" w:rsidP="008621BE">
            <w:pPr>
              <w:spacing w:after="0" w:line="240" w:lineRule="auto"/>
              <w:jc w:val="center"/>
            </w:pPr>
          </w:p>
        </w:tc>
        <w:tc>
          <w:tcPr>
            <w:tcW w:w="1701" w:type="dxa"/>
            <w:tcBorders>
              <w:top w:val="single" w:sz="6" w:space="0" w:color="auto"/>
              <w:left w:val="single" w:sz="6" w:space="0" w:color="auto"/>
              <w:bottom w:val="single" w:sz="4" w:space="0" w:color="auto"/>
              <w:right w:val="single" w:sz="4" w:space="0" w:color="auto"/>
            </w:tcBorders>
          </w:tcPr>
          <w:p w:rsidR="00CD5D75" w:rsidRPr="004F5404" w:rsidRDefault="00CD5D75" w:rsidP="008621BE">
            <w:pPr>
              <w:spacing w:after="0" w:line="240" w:lineRule="auto"/>
              <w:jc w:val="center"/>
            </w:pPr>
          </w:p>
        </w:tc>
      </w:tr>
      <w:tr w:rsidR="00CD5D75" w:rsidRPr="00FE1F79" w:rsidTr="006D20CE">
        <w:trPr>
          <w:trHeight w:val="569"/>
        </w:trPr>
        <w:tc>
          <w:tcPr>
            <w:tcW w:w="1858" w:type="dxa"/>
            <w:vMerge w:val="restart"/>
            <w:tcBorders>
              <w:top w:val="single" w:sz="4" w:space="0" w:color="auto"/>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sidRPr="002615E7">
              <w:rPr>
                <w:b/>
                <w:bCs/>
                <w:color w:val="000000"/>
                <w:lang w:eastAsia="tr-TR"/>
              </w:rPr>
              <w:lastRenderedPageBreak/>
              <w:t>ELEKTRİK</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C47484">
              <w:rPr>
                <w:rFonts w:cs="Calibri"/>
              </w:rPr>
              <w:t>Elektrik/sigorta kutuları kilitlenmiş, yetkisiz kişilerin erişimleri önlenmiştir.</w:t>
            </w:r>
            <w:r>
              <w:rPr>
                <w:rFonts w:cs="Calibri"/>
              </w:rPr>
              <w:t xml:space="preserve"> </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406"/>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377C1D">
              <w:rPr>
                <w:rFonts w:cs="Calibri"/>
              </w:rPr>
              <w:t>Kaçak akım rölesi ana elektrik hattına bağlanmıştır.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00"/>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377C1D" w:rsidRDefault="00CD5D75" w:rsidP="008621BE">
            <w:pPr>
              <w:spacing w:after="0" w:line="240" w:lineRule="auto"/>
              <w:rPr>
                <w:rFonts w:cs="Calibri"/>
              </w:rPr>
            </w:pPr>
            <w:r w:rsidRPr="00377C1D">
              <w:rPr>
                <w:rFonts w:cs="Calibri"/>
              </w:rPr>
              <w:t>Tüm sigortaların korunaklı yerlerde olması sağlanmıştır.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00"/>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377C1D" w:rsidRDefault="00CD5D75" w:rsidP="008621BE">
            <w:pPr>
              <w:spacing w:after="0" w:line="240" w:lineRule="auto"/>
              <w:rPr>
                <w:rFonts w:cs="Calibri"/>
              </w:rPr>
            </w:pPr>
            <w:r w:rsidRPr="00377C1D">
              <w:rPr>
                <w:rFonts w:cs="Calibri"/>
              </w:rPr>
              <w:t>Çalışmalar sırasında kullanılan kablolu aletler takılma veya düşmeyi önleyecek şekilde kullanılmaktadır.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r w:rsidRPr="00377C1D">
              <w:rPr>
                <w:rFonts w:cs="Calibri"/>
                <w:i/>
              </w:rPr>
              <w:t>Kablolu aletler kullanıldığında en yakın prize takılmakta ve uzatma kabloları çalışanların takılıp düşmeyeceği şekilde sabitlenmektedir.</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1292"/>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Pr>
                <w:color w:val="000000"/>
                <w:lang w:eastAsia="tr-TR"/>
              </w:rPr>
              <w:t xml:space="preserve"> Elektrikle ilgili bağlantılar sürekli kontrol edilmektedir. </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8" w:space="0" w:color="auto"/>
              <w:right w:val="single" w:sz="4" w:space="0" w:color="auto"/>
            </w:tcBorders>
            <w:vAlign w:val="center"/>
          </w:tcPr>
          <w:p w:rsidR="00CD5D75" w:rsidRPr="006D20CE" w:rsidRDefault="00CD5D75" w:rsidP="008621BE">
            <w:pPr>
              <w:spacing w:after="0" w:line="240" w:lineRule="auto"/>
              <w:jc w:val="center"/>
              <w:rPr>
                <w:i/>
                <w:color w:val="000000"/>
                <w:lang w:eastAsia="tr-TR"/>
              </w:rPr>
            </w:pPr>
            <w:r w:rsidRPr="00813E07">
              <w:rPr>
                <w:i/>
                <w:color w:val="000000"/>
                <w:lang w:eastAsia="tr-TR"/>
              </w:rPr>
              <w:t>Çalışanlar, hasar görmüş prizleri, yanlış bağlanmış soketleri hasar</w:t>
            </w:r>
            <w:r w:rsidR="006D20CE">
              <w:rPr>
                <w:i/>
                <w:color w:val="000000"/>
                <w:lang w:eastAsia="tr-TR"/>
              </w:rPr>
              <w:t xml:space="preserve">lı kabloları fark ettiklerinde </w:t>
            </w:r>
            <w:r w:rsidRPr="00813E07">
              <w:rPr>
                <w:i/>
                <w:color w:val="000000"/>
                <w:lang w:eastAsia="tr-TR"/>
              </w:rPr>
              <w:t xml:space="preserve">yetkili bir kişiye haber </w:t>
            </w:r>
            <w:r w:rsidRPr="006D20CE">
              <w:rPr>
                <w:i/>
                <w:color w:val="000000"/>
                <w:lang w:eastAsia="tr-TR"/>
              </w:rPr>
              <w:t xml:space="preserve">vermeleri konusunda bilgilendirilmiştir. </w:t>
            </w:r>
          </w:p>
          <w:p w:rsidR="00CD5D75" w:rsidRPr="006D20CE" w:rsidRDefault="00CD5D75" w:rsidP="008621BE">
            <w:pPr>
              <w:spacing w:after="0" w:line="240" w:lineRule="auto"/>
              <w:jc w:val="center"/>
              <w:rPr>
                <w:i/>
                <w:color w:val="000000"/>
                <w:lang w:eastAsia="tr-TR"/>
              </w:rPr>
            </w:pPr>
            <w:r w:rsidRPr="006D20CE">
              <w:rPr>
                <w:i/>
                <w:color w:val="000000"/>
                <w:lang w:eastAsia="tr-TR"/>
              </w:rPr>
              <w:t>Bu tür hasar ve arızalar derhal giderilmektedir.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106"/>
        </w:trPr>
        <w:tc>
          <w:tcPr>
            <w:tcW w:w="1858" w:type="dxa"/>
            <w:vMerge/>
            <w:tcBorders>
              <w:left w:val="single" w:sz="8"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Del="00A810FA" w:rsidRDefault="00CD5D75" w:rsidP="008621BE">
            <w:pPr>
              <w:spacing w:after="0" w:line="240" w:lineRule="auto"/>
              <w:rPr>
                <w:color w:val="000000"/>
                <w:lang w:eastAsia="tr-TR"/>
              </w:rPr>
            </w:pPr>
            <w:r>
              <w:t>E</w:t>
            </w:r>
            <w:r w:rsidRPr="00E040FF">
              <w:t>kipmanlar</w:t>
            </w:r>
            <w:r>
              <w:t>ın elektrik aksamına</w:t>
            </w:r>
            <w:r w:rsidRPr="00E040FF">
              <w:t xml:space="preserve"> su </w:t>
            </w:r>
            <w:r>
              <w:t>veya diğer sıvılar</w:t>
            </w:r>
            <w:r w:rsidRPr="00E040FF">
              <w:t xml:space="preserve"> temas ettirilmemektedir.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377C1D" w:rsidRDefault="00CD5D75" w:rsidP="008621BE">
            <w:pPr>
              <w:spacing w:after="0" w:line="240" w:lineRule="auto"/>
              <w:jc w:val="center"/>
              <w:rPr>
                <w:i/>
                <w:color w:val="000000"/>
                <w:lang w:eastAsia="tr-TR"/>
              </w:rPr>
            </w:pPr>
            <w:r w:rsidRPr="006D20CE">
              <w:rPr>
                <w:i/>
                <w:color w:val="000000"/>
                <w:lang w:eastAsia="tr-TR"/>
              </w:rPr>
              <w:t>Elektrikli ekipmanlar su ve kimyasal içerikli ürünlerden uzakta saklanmakta ve kuru elle kullanılmaktadır</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398"/>
        </w:trPr>
        <w:tc>
          <w:tcPr>
            <w:tcW w:w="1858" w:type="dxa"/>
            <w:vMerge w:val="restart"/>
            <w:tcBorders>
              <w:top w:val="single" w:sz="4" w:space="0" w:color="auto"/>
              <w:left w:val="single" w:sz="4"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Pr>
                <w:b/>
                <w:bCs/>
                <w:color w:val="000000"/>
                <w:lang w:eastAsia="tr-TR"/>
              </w:rPr>
              <w:t>PSİKOSOSYAL ETMENLER</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Pr>
                <w:color w:val="000000"/>
                <w:lang w:eastAsia="tr-TR"/>
              </w:rPr>
              <w:t>Ç</w:t>
            </w:r>
            <w:r w:rsidRPr="002B5BA1">
              <w:rPr>
                <w:color w:val="000000"/>
                <w:lang w:eastAsia="tr-TR"/>
              </w:rPr>
              <w:t xml:space="preserve">alışanların mesai saatleri </w:t>
            </w:r>
            <w:r>
              <w:rPr>
                <w:color w:val="000000"/>
                <w:lang w:eastAsia="tr-TR"/>
              </w:rPr>
              <w:t xml:space="preserve">mevzuata uygun olarak düzenlenmektedir. </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420"/>
        </w:trPr>
        <w:tc>
          <w:tcPr>
            <w:tcW w:w="1858" w:type="dxa"/>
            <w:vMerge/>
            <w:tcBorders>
              <w:top w:val="single" w:sz="4" w:space="0" w:color="auto"/>
              <w:left w:val="single" w:sz="4"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Fazla mesai uygulaması planlıdır ve çalışanlar önceden haberdar edilmektedir.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598"/>
        </w:trPr>
        <w:tc>
          <w:tcPr>
            <w:tcW w:w="1858" w:type="dxa"/>
            <w:vMerge/>
            <w:tcBorders>
              <w:top w:val="single" w:sz="4" w:space="0" w:color="auto"/>
              <w:left w:val="single" w:sz="4"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Çalışanların psikolojik tacize veya şiddete maruz kalmamaları için gerekli önlemler </w:t>
            </w:r>
            <w:r w:rsidRPr="002B5BA1">
              <w:rPr>
                <w:bCs/>
                <w:color w:val="000000"/>
                <w:lang w:eastAsia="tr-TR"/>
              </w:rPr>
              <w:t>alınmıştır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6D20CE" w:rsidRDefault="00CD5D75" w:rsidP="006D20CE">
            <w:pPr>
              <w:spacing w:after="0" w:line="240" w:lineRule="auto"/>
              <w:jc w:val="center"/>
              <w:rPr>
                <w:i/>
                <w:color w:val="000000"/>
                <w:lang w:eastAsia="tr-TR"/>
              </w:rPr>
            </w:pPr>
            <w:r w:rsidRPr="00813E07">
              <w:rPr>
                <w:i/>
                <w:color w:val="000000"/>
                <w:lang w:eastAsia="tr-TR"/>
              </w:rPr>
              <w:t>Hekim</w:t>
            </w:r>
            <w:r w:rsidR="006D20CE">
              <w:rPr>
                <w:i/>
                <w:color w:val="000000"/>
                <w:lang w:eastAsia="tr-TR"/>
              </w:rPr>
              <w:t>in,</w:t>
            </w:r>
            <w:r w:rsidRPr="00813E07">
              <w:rPr>
                <w:i/>
                <w:color w:val="000000"/>
                <w:lang w:eastAsia="tr-TR"/>
              </w:rPr>
              <w:t xml:space="preserve"> birden fazla hasta yakını ile görüşürken yalnız bırakılmaması sağlanmaktadır.</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711"/>
        </w:trPr>
        <w:tc>
          <w:tcPr>
            <w:tcW w:w="1858" w:type="dxa"/>
            <w:vMerge/>
            <w:tcBorders>
              <w:top w:val="single" w:sz="4" w:space="0" w:color="auto"/>
              <w:left w:val="single" w:sz="4"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Yoğun çalışmaların yapıldığı alanlara, muayenehanelere ve laboratuvarlara, ziyaretçilerin veya hastaların, girişleri kontrollü olarak </w:t>
            </w:r>
            <w:r w:rsidRPr="002B5BA1">
              <w:rPr>
                <w:bCs/>
                <w:color w:val="000000"/>
                <w:lang w:eastAsia="tr-TR"/>
              </w:rPr>
              <w:t>sağlanmaktadır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2695"/>
        </w:trPr>
        <w:tc>
          <w:tcPr>
            <w:tcW w:w="1858" w:type="dxa"/>
            <w:vMerge w:val="restart"/>
            <w:tcBorders>
              <w:top w:val="single" w:sz="4" w:space="0" w:color="auto"/>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Pr>
                <w:b/>
                <w:bCs/>
                <w:color w:val="000000"/>
                <w:lang w:eastAsia="tr-TR"/>
              </w:rPr>
              <w:lastRenderedPageBreak/>
              <w:t>ERGONOMİ</w:t>
            </w:r>
          </w:p>
        </w:tc>
        <w:tc>
          <w:tcPr>
            <w:tcW w:w="4820" w:type="dxa"/>
            <w:tcBorders>
              <w:top w:val="single" w:sz="4" w:space="0" w:color="auto"/>
              <w:left w:val="nil"/>
              <w:bottom w:val="single" w:sz="4" w:space="0" w:color="auto"/>
              <w:right w:val="single" w:sz="4" w:space="0" w:color="auto"/>
            </w:tcBorders>
            <w:vAlign w:val="center"/>
          </w:tcPr>
          <w:p w:rsidR="00CD5D75" w:rsidRPr="00737AF1" w:rsidRDefault="00CD5D75" w:rsidP="008621BE">
            <w:pPr>
              <w:widowControl w:val="0"/>
              <w:autoSpaceDE w:val="0"/>
              <w:autoSpaceDN w:val="0"/>
              <w:adjustRightInd w:val="0"/>
              <w:ind w:right="-20"/>
            </w:pPr>
            <w:r w:rsidRPr="00E040FF">
              <w:t>Çalışanlar</w:t>
            </w:r>
            <w:r>
              <w:t xml:space="preserve">ın uzun süre aynı pozisyonda </w:t>
            </w:r>
            <w:r w:rsidRPr="00BB3248">
              <w:t>veya fiziksel anlamda zorlayıcı çalışmaları (ağır yük kaldırma dahil) engellenmektedir.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6D20CE" w:rsidRDefault="00CD5D75" w:rsidP="006D20CE">
            <w:pPr>
              <w:spacing w:after="0" w:line="240" w:lineRule="auto"/>
              <w:jc w:val="center"/>
              <w:rPr>
                <w:i/>
                <w:color w:val="000000"/>
                <w:lang w:eastAsia="tr-TR"/>
              </w:rPr>
            </w:pPr>
            <w:r w:rsidRPr="006D20CE">
              <w:rPr>
                <w:i/>
                <w:color w:val="000000"/>
                <w:lang w:eastAsia="tr-TR"/>
              </w:rPr>
              <w:t>Çalışanlar sırt ağrısı, boyun ya da omuz inci</w:t>
            </w:r>
            <w:r w:rsidR="006D20CE" w:rsidRPr="006D20CE">
              <w:rPr>
                <w:i/>
                <w:color w:val="000000"/>
                <w:lang w:eastAsia="tr-TR"/>
              </w:rPr>
              <w:t xml:space="preserve">nmesi ve ayak ya da bacaklarda </w:t>
            </w:r>
            <w:r w:rsidRPr="006D20CE">
              <w:rPr>
                <w:i/>
                <w:color w:val="000000"/>
                <w:lang w:eastAsia="tr-TR"/>
              </w:rPr>
              <w:t>ağrı gibi kas ve iskelet sistemi hastalıklarına karşı bilgilendirilmiştir (çalışma sırasında uygun aralıklarla ara verilmekte ve basit egzersizler yapılmaktadır).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392"/>
        </w:trPr>
        <w:tc>
          <w:tcPr>
            <w:tcW w:w="1858" w:type="dxa"/>
            <w:vMerge/>
            <w:tcBorders>
              <w:top w:val="nil"/>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9268EF">
              <w:t>Çalışanlar işlerini yaparken çok uzak mesafe</w:t>
            </w:r>
            <w:r>
              <w:t>lere uzanmak zorunda kalmamaktadır.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6D20CE" w:rsidRDefault="00CD5D75" w:rsidP="006D20CE">
            <w:pPr>
              <w:spacing w:after="0" w:line="240" w:lineRule="auto"/>
              <w:jc w:val="center"/>
              <w:rPr>
                <w:i/>
                <w:color w:val="000000"/>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987"/>
        </w:trPr>
        <w:tc>
          <w:tcPr>
            <w:tcW w:w="1858" w:type="dxa"/>
            <w:vMerge/>
            <w:tcBorders>
              <w:top w:val="nil"/>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9268EF" w:rsidRDefault="00CD5D75" w:rsidP="008621BE">
            <w:pPr>
              <w:spacing w:after="0" w:line="240" w:lineRule="auto"/>
            </w:pPr>
            <w:r w:rsidRPr="00F4380C">
              <w:t>Çalış</w:t>
            </w:r>
            <w:r>
              <w:t>ma ortamında çalış</w:t>
            </w:r>
            <w:r w:rsidRPr="00F4380C">
              <w:t xml:space="preserve">anların </w:t>
            </w:r>
            <w:r>
              <w:t>uygunsuz pozisyonlarda çalışmasını gerektiren durumlar bulunmamaktadır.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6D20CE" w:rsidRDefault="00CD5D75" w:rsidP="006D20CE">
            <w:pPr>
              <w:spacing w:after="0" w:line="240" w:lineRule="auto"/>
              <w:jc w:val="center"/>
              <w:rPr>
                <w:i/>
                <w:color w:val="000000"/>
                <w:lang w:eastAsia="tr-TR"/>
              </w:rPr>
            </w:pPr>
            <w:r w:rsidRPr="006D20CE">
              <w:rPr>
                <w:i/>
                <w:color w:val="000000"/>
                <w:lang w:eastAsia="tr-TR"/>
              </w:rPr>
              <w:t>Çalışanlar, çalışma sırasındaki duruş pozisyonları ve çalışma şekilleri ile ilgili ergonomi prensipleri konusunda bilgilendirilmiştir.</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690"/>
        </w:trPr>
        <w:tc>
          <w:tcPr>
            <w:tcW w:w="1858" w:type="dxa"/>
            <w:vMerge/>
            <w:tcBorders>
              <w:left w:val="single" w:sz="8" w:space="0" w:color="auto"/>
              <w:bottom w:val="single" w:sz="8" w:space="0" w:color="000000"/>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E040FF">
              <w:t>Çalışanlara</w:t>
            </w:r>
            <w:r>
              <w:t>,</w:t>
            </w:r>
            <w:r w:rsidRPr="00E040FF">
              <w:t xml:space="preserve"> yaptıklar</w:t>
            </w:r>
            <w:r>
              <w:t>ı</w:t>
            </w:r>
            <w:r w:rsidRPr="00E040FF">
              <w:t xml:space="preserve"> işe uygun</w:t>
            </w:r>
            <w:r>
              <w:t xml:space="preserve"> masa,</w:t>
            </w:r>
            <w:r w:rsidRPr="00E040FF">
              <w:t xml:space="preserve"> sandalye ve</w:t>
            </w:r>
            <w:r>
              <w:t>ya</w:t>
            </w:r>
            <w:r w:rsidRPr="00E040FF">
              <w:t xml:space="preserve"> destek </w:t>
            </w:r>
            <w:r>
              <w:t xml:space="preserve">ekipman </w:t>
            </w:r>
            <w:r w:rsidRPr="00E040FF">
              <w:t>sağlanmaktadır.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4" w:space="0" w:color="auto"/>
              <w:right w:val="single" w:sz="4" w:space="0" w:color="auto"/>
            </w:tcBorders>
            <w:vAlign w:val="center"/>
          </w:tcPr>
          <w:p w:rsidR="00CD5D75" w:rsidRPr="006D20CE" w:rsidRDefault="00CD5D75" w:rsidP="008621BE">
            <w:pPr>
              <w:spacing w:after="0" w:line="240" w:lineRule="auto"/>
              <w:jc w:val="center"/>
              <w:rPr>
                <w:i/>
                <w:color w:val="000000"/>
                <w:lang w:eastAsia="tr-TR"/>
              </w:rPr>
            </w:pPr>
            <w:r w:rsidRPr="006D20CE">
              <w:rPr>
                <w:i/>
                <w:color w:val="000000"/>
                <w:lang w:eastAsia="tr-TR"/>
              </w:rPr>
              <w:t xml:space="preserve">Diş koltuğu ve açısı hekimin uygun şekilde çalışmasını sağlayacak özelliktedir. </w:t>
            </w: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693"/>
        </w:trPr>
        <w:tc>
          <w:tcPr>
            <w:tcW w:w="1858" w:type="dxa"/>
            <w:vMerge w:val="restart"/>
            <w:tcBorders>
              <w:top w:val="single" w:sz="4" w:space="0" w:color="auto"/>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sidRPr="002615E7">
              <w:rPr>
                <w:b/>
                <w:bCs/>
                <w:color w:val="000000"/>
                <w:lang w:eastAsia="tr-TR"/>
              </w:rPr>
              <w:lastRenderedPageBreak/>
              <w:t>KİMYASAL</w:t>
            </w:r>
            <w:r>
              <w:rPr>
                <w:b/>
                <w:bCs/>
                <w:color w:val="000000"/>
                <w:lang w:eastAsia="tr-TR"/>
              </w:rPr>
              <w:t>LAR</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Tehlikeli kimyasallar yerine tehlikeli olmayan veya daha az tehlikeli olanlar</w:t>
            </w:r>
            <w:r>
              <w:rPr>
                <w:color w:val="000000"/>
                <w:lang w:eastAsia="tr-TR"/>
              </w:rPr>
              <w:t xml:space="preserve"> kullanılmak</w:t>
            </w:r>
            <w:r w:rsidR="006D20CE">
              <w:rPr>
                <w:color w:val="000000"/>
                <w:lang w:eastAsia="tr-TR"/>
              </w:rPr>
              <w:t>tadır.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6D20CE" w:rsidRDefault="00CD5D75" w:rsidP="008621BE">
            <w:pPr>
              <w:spacing w:after="0" w:line="240" w:lineRule="auto"/>
              <w:jc w:val="center"/>
              <w:rPr>
                <w:i/>
                <w:color w:val="000000"/>
                <w:lang w:eastAsia="tr-TR"/>
              </w:rPr>
            </w:pPr>
            <w:r w:rsidRPr="00813E07">
              <w:rPr>
                <w:i/>
                <w:color w:val="000000"/>
                <w:lang w:eastAsia="tr-TR"/>
              </w:rPr>
              <w:t>Satın alma işlemlerinde</w:t>
            </w:r>
            <w:r w:rsidR="006D20CE">
              <w:rPr>
                <w:i/>
                <w:color w:val="000000"/>
                <w:lang w:eastAsia="tr-TR"/>
              </w:rPr>
              <w:t xml:space="preserve"> (</w:t>
            </w:r>
            <w:r>
              <w:rPr>
                <w:i/>
                <w:color w:val="000000"/>
                <w:lang w:eastAsia="tr-TR"/>
              </w:rPr>
              <w:t>müm</w:t>
            </w:r>
            <w:r w:rsidR="006D20CE">
              <w:rPr>
                <w:i/>
                <w:color w:val="000000"/>
                <w:lang w:eastAsia="tr-TR"/>
              </w:rPr>
              <w:t>k</w:t>
            </w:r>
            <w:r w:rsidRPr="00813E07">
              <w:rPr>
                <w:i/>
                <w:color w:val="000000"/>
                <w:lang w:eastAsia="tr-TR"/>
              </w:rPr>
              <w:t xml:space="preserve">ün olduğu </w:t>
            </w:r>
            <w:r>
              <w:rPr>
                <w:i/>
                <w:color w:val="000000"/>
                <w:lang w:eastAsia="tr-TR"/>
              </w:rPr>
              <w:t>takdirde)</w:t>
            </w:r>
            <w:r w:rsidR="006D20CE">
              <w:rPr>
                <w:i/>
                <w:color w:val="000000"/>
                <w:lang w:eastAsia="tr-TR"/>
              </w:rPr>
              <w:t xml:space="preserve"> </w:t>
            </w:r>
            <w:r w:rsidRPr="00813E07">
              <w:rPr>
                <w:i/>
                <w:color w:val="000000"/>
                <w:lang w:eastAsia="tr-TR"/>
              </w:rPr>
              <w:t>tehlikeli olmayan veya daha az tehlikeli kimyasalların satın alınması</w:t>
            </w:r>
            <w:r>
              <w:rPr>
                <w:i/>
                <w:color w:val="000000"/>
                <w:lang w:eastAsia="tr-TR"/>
              </w:rPr>
              <w:t xml:space="preserve"> sağlanmaktadır.</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610"/>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Çalışanlar</w:t>
            </w:r>
            <w:r>
              <w:rPr>
                <w:color w:val="000000"/>
                <w:lang w:eastAsia="tr-TR"/>
              </w:rPr>
              <w:t>,</w:t>
            </w:r>
            <w:r w:rsidRPr="002B5BA1">
              <w:rPr>
                <w:color w:val="000000"/>
                <w:lang w:eastAsia="tr-TR"/>
              </w:rPr>
              <w:t xml:space="preserve"> laboratuvar/klinik koşullarına uygun kullanma kılavuzu bulunmayan ya da kullanma talimatı henüz hazırlanmamış tehlikeli kimyasalları </w:t>
            </w:r>
            <w:r w:rsidRPr="002B5BA1">
              <w:rPr>
                <w:bCs/>
                <w:color w:val="000000"/>
                <w:lang w:eastAsia="tr-TR"/>
              </w:rPr>
              <w:t>kullanma</w:t>
            </w:r>
            <w:r>
              <w:rPr>
                <w:bCs/>
                <w:color w:val="000000"/>
                <w:lang w:eastAsia="tr-TR"/>
              </w:rPr>
              <w:t>maları konusunda talimatlandırılmıştır.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910"/>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E91236">
              <w:rPr>
                <w:color w:val="000000"/>
                <w:lang w:eastAsia="tr-TR"/>
              </w:rPr>
              <w:t xml:space="preserve">Gaz veya toz gibi zarar verici emisyona sebep olabilecek kimyasal maddelerin açıkta bulunduğu işlemin yapıldığı yerde zararlı emisyona maruz kalmamak için vakum özelliği olan davlumbaz tesisatı veya benzeri bir sistem </w:t>
            </w:r>
            <w:r w:rsidRPr="00E91236">
              <w:rPr>
                <w:bCs/>
                <w:color w:val="000000"/>
                <w:lang w:eastAsia="tr-TR"/>
              </w:rPr>
              <w:t>kurulmuştur</w:t>
            </w:r>
            <w:r w:rsidRPr="00E91236">
              <w:rPr>
                <w:color w:val="000000"/>
                <w:lang w:eastAsia="tr-TR"/>
              </w:rPr>
              <w:t>.</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1564"/>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975F4D" w:rsidRDefault="00CD5D75" w:rsidP="008621BE">
            <w:pPr>
              <w:spacing w:after="0" w:line="240" w:lineRule="auto"/>
              <w:rPr>
                <w:color w:val="000000"/>
                <w:highlight w:val="yellow"/>
                <w:lang w:eastAsia="tr-TR"/>
              </w:rPr>
            </w:pPr>
            <w:r w:rsidRPr="005A4D01">
              <w:rPr>
                <w:rFonts w:cs="Calibri"/>
              </w:rPr>
              <w:t>Kimyasalların üzerinde uygulama yöntemi, kullanılacak koruyucu ekipman ve zararlarını gösteren etiketler mevcuttur.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1266"/>
        </w:trPr>
        <w:tc>
          <w:tcPr>
            <w:tcW w:w="1858" w:type="dxa"/>
            <w:vMerge/>
            <w:tcBorders>
              <w:left w:val="single" w:sz="8" w:space="0" w:color="auto"/>
              <w:bottom w:val="single" w:sz="8" w:space="0" w:color="000000"/>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5A4D01" w:rsidRDefault="00CD5D75" w:rsidP="008621BE">
            <w:pPr>
              <w:spacing w:after="0" w:line="240" w:lineRule="auto"/>
              <w:rPr>
                <w:rFonts w:cs="Calibri"/>
              </w:rPr>
            </w:pPr>
            <w:r w:rsidRPr="00E040FF">
              <w:t xml:space="preserve">Kimyasal </w:t>
            </w:r>
            <w:r>
              <w:t xml:space="preserve">maddelerin </w:t>
            </w:r>
            <w:r w:rsidRPr="00E040FF">
              <w:t>saklama koşullarına uyulmakta</w:t>
            </w:r>
            <w:r>
              <w:t>, bu malzemeler ı</w:t>
            </w:r>
            <w:r w:rsidRPr="00E040FF">
              <w:t>sı, ışık ve diğer malzemelerden uzakta muhafaza edilmektedir.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1116"/>
        </w:trPr>
        <w:tc>
          <w:tcPr>
            <w:tcW w:w="1858" w:type="dxa"/>
            <w:vMerge w:val="restart"/>
            <w:tcBorders>
              <w:top w:val="nil"/>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Pr>
                <w:b/>
                <w:bCs/>
                <w:color w:val="000000"/>
                <w:lang w:eastAsia="tr-TR"/>
              </w:rPr>
              <w:lastRenderedPageBreak/>
              <w:t>ACİL DURUM</w:t>
            </w:r>
            <w:r w:rsidR="00324B7D">
              <w:rPr>
                <w:b/>
                <w:bCs/>
                <w:color w:val="000000"/>
                <w:lang w:eastAsia="tr-TR"/>
              </w:rPr>
              <w:t>LAR</w:t>
            </w: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Pr>
                <w:rFonts w:cs="Calibri"/>
              </w:rPr>
              <w:t>Yeterli sayıda yangın söndürücü mevcuttur ve son kullanma tarihleri ve basınçları kontrol edilmektedir.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B57B4B" w:rsidRDefault="00CD5D75" w:rsidP="008621BE">
            <w:pPr>
              <w:spacing w:after="0" w:line="240" w:lineRule="auto"/>
              <w:jc w:val="center"/>
              <w:rPr>
                <w:b/>
                <w:bCs/>
                <w:i/>
                <w:color w:val="000000"/>
                <w:sz w:val="28"/>
                <w:lang w:eastAsia="tr-TR"/>
              </w:rPr>
            </w:pPr>
            <w:r w:rsidRPr="00B57B4B">
              <w:rPr>
                <w:i/>
                <w:color w:val="000000"/>
                <w:lang w:eastAsia="tr-TR"/>
              </w:rPr>
              <w:t>Yangın söndürme tüplerine ulaşmayı engelleyen faktörler ortadan kaldırılmakta ve son kullanma tarihlerini rutin olarak kontrol eden personel görevlendirilmektedir.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063"/>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Yangın merdivenine açılan acil çıkış kapıları kilitli değildir ve dışa doğru açılacak şekilde tasarlanmıştır. </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B57B4B" w:rsidRDefault="00CD5D75" w:rsidP="008621BE">
            <w:pPr>
              <w:spacing w:after="0" w:line="240" w:lineRule="auto"/>
              <w:jc w:val="center"/>
              <w:rPr>
                <w:b/>
                <w:bCs/>
                <w:i/>
                <w:color w:val="000000"/>
                <w:sz w:val="28"/>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950"/>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Pr>
                <w:color w:val="000000"/>
                <w:lang w:eastAsia="tr-TR"/>
              </w:rPr>
              <w:t>A</w:t>
            </w:r>
            <w:r w:rsidRPr="002B5BA1">
              <w:rPr>
                <w:color w:val="000000"/>
                <w:lang w:eastAsia="tr-TR"/>
              </w:rPr>
              <w:t>cil çıkış kapılarına ulaşımı engelleyecek faktörler ortadan kaldırılmış</w:t>
            </w:r>
            <w:r>
              <w:rPr>
                <w:color w:val="000000"/>
                <w:lang w:eastAsia="tr-TR"/>
              </w:rPr>
              <w:t>tır</w:t>
            </w:r>
            <w:r w:rsidRPr="002B5BA1">
              <w:rPr>
                <w:color w:val="000000"/>
                <w:lang w:eastAsia="tr-TR"/>
              </w:rPr>
              <w:t xml:space="preserve"> ve yangın merdivenleri </w:t>
            </w:r>
            <w:r>
              <w:rPr>
                <w:color w:val="000000"/>
                <w:lang w:eastAsia="tr-TR"/>
              </w:rPr>
              <w:t>amacı dışında</w:t>
            </w:r>
            <w:r w:rsidRPr="002B5BA1">
              <w:rPr>
                <w:color w:val="000000"/>
                <w:lang w:eastAsia="tr-TR"/>
              </w:rPr>
              <w:t xml:space="preserve"> kullanılmamaktadır.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r w:rsidRPr="00B57B4B">
              <w:rPr>
                <w:i/>
                <w:color w:val="000000"/>
                <w:lang w:eastAsia="tr-TR"/>
              </w:rPr>
              <w:t>Yangın merdivenleri rutin olarak kontrol edilip temizlenmektedir ve çalışan tüm personele gerekli uyarılar yapılmıştır.</w:t>
            </w: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978"/>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Pr="002B5BA1" w:rsidRDefault="00CD5D75" w:rsidP="008621BE">
            <w:pPr>
              <w:spacing w:after="0" w:line="240" w:lineRule="auto"/>
              <w:rPr>
                <w:color w:val="000000"/>
                <w:lang w:eastAsia="tr-TR"/>
              </w:rPr>
            </w:pPr>
            <w:r>
              <w:rPr>
                <w:color w:val="000000"/>
                <w:lang w:eastAsia="tr-TR"/>
              </w:rPr>
              <w:t>Yanıcı gazlarla yapılan çalışmalara (örneğin laboratuvarlarda ateş kaynağı olarak doğal gaz kullanımına) karşı gerekli önlemler alınmaktadır.</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715"/>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8" w:space="0" w:color="auto"/>
              <w:right w:val="single" w:sz="4" w:space="0" w:color="auto"/>
            </w:tcBorders>
            <w:vAlign w:val="center"/>
          </w:tcPr>
          <w:p w:rsidR="00CD5D75" w:rsidRDefault="00CD5D75" w:rsidP="008621BE">
            <w:pPr>
              <w:spacing w:after="0" w:line="240" w:lineRule="auto"/>
              <w:rPr>
                <w:color w:val="000000"/>
                <w:lang w:eastAsia="tr-TR"/>
              </w:rPr>
            </w:pPr>
            <w:r>
              <w:rPr>
                <w:color w:val="000000"/>
                <w:lang w:eastAsia="tr-TR"/>
              </w:rPr>
              <w:t>Kom</w:t>
            </w:r>
            <w:r w:rsidR="00324B7D">
              <w:rPr>
                <w:color w:val="000000"/>
                <w:lang w:eastAsia="tr-TR"/>
              </w:rPr>
              <w:t>p</w:t>
            </w:r>
            <w:r>
              <w:rPr>
                <w:color w:val="000000"/>
                <w:lang w:eastAsia="tr-TR"/>
              </w:rPr>
              <w:t>resörün güvenli çalışmasını sağl</w:t>
            </w:r>
            <w:r w:rsidR="006D20CE">
              <w:rPr>
                <w:color w:val="000000"/>
                <w:lang w:eastAsia="tr-TR"/>
              </w:rPr>
              <w:t xml:space="preserve">ayacak tedbirler alınmıştır ve </w:t>
            </w:r>
            <w:r>
              <w:rPr>
                <w:color w:val="000000"/>
                <w:lang w:eastAsia="tr-TR"/>
              </w:rPr>
              <w:t xml:space="preserve">patlamalara karşı dayanıklı yerde ve çalışanlardan yeterince uzaktadır. </w:t>
            </w:r>
          </w:p>
        </w:tc>
        <w:tc>
          <w:tcPr>
            <w:tcW w:w="70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8"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p>
        </w:tc>
        <w:tc>
          <w:tcPr>
            <w:tcW w:w="2268" w:type="dxa"/>
            <w:tcBorders>
              <w:top w:val="nil"/>
              <w:left w:val="nil"/>
              <w:bottom w:val="single" w:sz="8"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8"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141"/>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Default="00CD5D75" w:rsidP="008621BE">
            <w:pPr>
              <w:spacing w:after="0" w:line="240" w:lineRule="auto"/>
              <w:rPr>
                <w:color w:val="000000"/>
                <w:lang w:eastAsia="tr-TR"/>
              </w:rPr>
            </w:pPr>
            <w:r w:rsidRPr="0032240F">
              <w:rPr>
                <w:rFonts w:cs="Calibri"/>
              </w:rPr>
              <w:t xml:space="preserve">Acil duruma neden olan olaya ilişkin </w:t>
            </w:r>
            <w:r>
              <w:rPr>
                <w:rFonts w:cs="Calibri"/>
              </w:rPr>
              <w:t xml:space="preserve">iletişime geçilecek </w:t>
            </w:r>
            <w:r w:rsidRPr="0032240F">
              <w:rPr>
                <w:rFonts w:cs="Calibri"/>
              </w:rPr>
              <w:t>(yangın, gaz kaçağı, deprem vb.) telefon numaraları görünür yer(ler)e asılmıştır.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141"/>
        </w:trPr>
        <w:tc>
          <w:tcPr>
            <w:tcW w:w="1858" w:type="dxa"/>
            <w:vMerge/>
            <w:tcBorders>
              <w:left w:val="single" w:sz="8"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32240F" w:rsidRDefault="00CD5D75" w:rsidP="008621BE">
            <w:pPr>
              <w:spacing w:after="0" w:line="240" w:lineRule="auto"/>
              <w:rPr>
                <w:rFonts w:cs="Calibri"/>
              </w:rPr>
            </w:pPr>
            <w:r w:rsidRPr="00447AD7">
              <w:rPr>
                <w:rFonts w:cs="Calibri"/>
              </w:rPr>
              <w:t>Kapı ve kaçış yollarını gösteren acil durum levhaları uygun yerlere yerleştirilmiş, yangın merdiveninde ışıklandırma sağlanmıştır.</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141"/>
        </w:trPr>
        <w:tc>
          <w:tcPr>
            <w:tcW w:w="1858" w:type="dxa"/>
            <w:vMerge/>
            <w:tcBorders>
              <w:left w:val="single" w:sz="8" w:space="0" w:color="auto"/>
              <w:bottom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nil"/>
              <w:left w:val="nil"/>
              <w:bottom w:val="single" w:sz="4" w:space="0" w:color="auto"/>
              <w:right w:val="single" w:sz="4" w:space="0" w:color="auto"/>
            </w:tcBorders>
            <w:vAlign w:val="center"/>
          </w:tcPr>
          <w:p w:rsidR="00CD5D75" w:rsidRPr="0032240F" w:rsidRDefault="00CD5D75" w:rsidP="008621BE">
            <w:pPr>
              <w:spacing w:after="0" w:line="240" w:lineRule="auto"/>
              <w:rPr>
                <w:rFonts w:cs="Calibri"/>
              </w:rPr>
            </w:pPr>
            <w:r w:rsidRPr="00A9361A">
              <w:t>Acil durumlarda çalışanla</w:t>
            </w:r>
            <w:r>
              <w:t>r ne yapması gerektiğini bilmektedir</w:t>
            </w:r>
            <w:r w:rsidRPr="00A9361A">
              <w:t>.</w:t>
            </w:r>
          </w:p>
        </w:tc>
        <w:tc>
          <w:tcPr>
            <w:tcW w:w="70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851"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3118" w:type="dxa"/>
            <w:tcBorders>
              <w:top w:val="nil"/>
              <w:left w:val="nil"/>
              <w:bottom w:val="single" w:sz="4" w:space="0" w:color="auto"/>
              <w:right w:val="single" w:sz="4" w:space="0" w:color="auto"/>
            </w:tcBorders>
            <w:vAlign w:val="center"/>
          </w:tcPr>
          <w:p w:rsidR="00CD5D75" w:rsidRPr="00B57B4B" w:rsidRDefault="00CD5D75" w:rsidP="008621BE">
            <w:pPr>
              <w:spacing w:after="0" w:line="240" w:lineRule="auto"/>
              <w:jc w:val="center"/>
              <w:rPr>
                <w:i/>
                <w:color w:val="000000"/>
                <w:lang w:eastAsia="tr-TR"/>
              </w:rPr>
            </w:pPr>
          </w:p>
        </w:tc>
        <w:tc>
          <w:tcPr>
            <w:tcW w:w="2268" w:type="dxa"/>
            <w:tcBorders>
              <w:top w:val="nil"/>
              <w:left w:val="nil"/>
              <w:bottom w:val="single" w:sz="4" w:space="0" w:color="auto"/>
              <w:right w:val="single" w:sz="4" w:space="0" w:color="auto"/>
            </w:tcBorders>
            <w:vAlign w:val="center"/>
          </w:tcPr>
          <w:p w:rsidR="00CD5D75" w:rsidRPr="002615E7" w:rsidRDefault="00CD5D75" w:rsidP="008621BE">
            <w:pPr>
              <w:spacing w:after="0" w:line="240" w:lineRule="auto"/>
              <w:rPr>
                <w:b/>
                <w:bCs/>
                <w:color w:val="000000"/>
                <w:sz w:val="28"/>
                <w:lang w:eastAsia="tr-TR"/>
              </w:rPr>
            </w:pPr>
          </w:p>
        </w:tc>
        <w:tc>
          <w:tcPr>
            <w:tcW w:w="1701" w:type="dxa"/>
            <w:tcBorders>
              <w:top w:val="nil"/>
              <w:left w:val="nil"/>
              <w:bottom w:val="single" w:sz="4" w:space="0" w:color="auto"/>
              <w:right w:val="single" w:sz="8" w:space="0" w:color="auto"/>
            </w:tcBorders>
            <w:vAlign w:val="center"/>
          </w:tcPr>
          <w:p w:rsidR="00CD5D75" w:rsidRPr="002615E7" w:rsidRDefault="00CD5D75" w:rsidP="008621BE">
            <w:pPr>
              <w:spacing w:after="0" w:line="240" w:lineRule="auto"/>
              <w:rPr>
                <w:b/>
                <w:bCs/>
                <w:color w:val="000000"/>
                <w:sz w:val="28"/>
                <w:lang w:eastAsia="tr-TR"/>
              </w:rPr>
            </w:pPr>
          </w:p>
        </w:tc>
      </w:tr>
      <w:tr w:rsidR="00CD5D75" w:rsidRPr="00FE1F79" w:rsidTr="006D20CE">
        <w:trPr>
          <w:trHeight w:val="1278"/>
        </w:trPr>
        <w:tc>
          <w:tcPr>
            <w:tcW w:w="1858" w:type="dxa"/>
            <w:vMerge w:val="restart"/>
            <w:tcBorders>
              <w:top w:val="single" w:sz="4" w:space="0" w:color="auto"/>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sidRPr="002615E7">
              <w:rPr>
                <w:rFonts w:cs="Calibri"/>
                <w:b/>
                <w:bCs/>
                <w:color w:val="000000"/>
                <w:szCs w:val="18"/>
                <w:lang w:eastAsia="tr-TR"/>
              </w:rPr>
              <w:lastRenderedPageBreak/>
              <w:t>BİYOLOJİK ETKENLER</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Biyolojik </w:t>
            </w:r>
            <w:r>
              <w:rPr>
                <w:color w:val="000000"/>
                <w:lang w:eastAsia="tr-TR"/>
              </w:rPr>
              <w:t>e</w:t>
            </w:r>
            <w:r w:rsidRPr="002B5BA1">
              <w:rPr>
                <w:color w:val="000000"/>
                <w:lang w:eastAsia="tr-TR"/>
              </w:rPr>
              <w:t xml:space="preserve">tkenlere maruz kalan veya kalabilecek çalışan sayısı, mümkün olan en az sayıda </w:t>
            </w:r>
            <w:r w:rsidRPr="002B5BA1">
              <w:rPr>
                <w:bCs/>
                <w:color w:val="000000"/>
                <w:lang w:eastAsia="tr-TR"/>
              </w:rPr>
              <w:t>tutulmuştur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264"/>
        </w:trPr>
        <w:tc>
          <w:tcPr>
            <w:tcW w:w="1858" w:type="dxa"/>
            <w:vMerge/>
            <w:tcBorders>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Çalışma süreçleri ve teknik kontrol önlemleri, biyolojik etkenlerin ortama yayılmasını önleyecek veya ortamda en az düzeyde bulunmasını sağlayacak şekilde </w:t>
            </w:r>
            <w:r w:rsidRPr="002B5BA1">
              <w:rPr>
                <w:bCs/>
                <w:color w:val="000000"/>
                <w:lang w:eastAsia="tr-TR"/>
              </w:rPr>
              <w:t>düzenlenmiştir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1835"/>
        </w:trPr>
        <w:tc>
          <w:tcPr>
            <w:tcW w:w="1858" w:type="dxa"/>
            <w:vMerge/>
            <w:tcBorders>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 xml:space="preserve">Tıbbi ve biyolojik atıkların gerektiğinde uygun işlemlerden geçirildikten sonra çalışanlar tarafından güvenli bir biçimde toplanması, depolanması ve işyerinden uzaklaştırılması, güvenli ve özel kapların kullanılması da dâhil uygun yöntemlerle </w:t>
            </w:r>
            <w:r w:rsidRPr="002B5BA1">
              <w:rPr>
                <w:bCs/>
                <w:color w:val="000000"/>
                <w:lang w:eastAsia="tr-TR"/>
              </w:rPr>
              <w:t>yapılmaktadır.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982"/>
        </w:trPr>
        <w:tc>
          <w:tcPr>
            <w:tcW w:w="1858" w:type="dxa"/>
            <w:vMerge/>
            <w:tcBorders>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2B5BA1">
              <w:rPr>
                <w:color w:val="000000"/>
                <w:lang w:eastAsia="tr-TR"/>
              </w:rPr>
              <w:t>Çalışanların, biyolojik etkenlere maruz kalabileceği alanlarda</w:t>
            </w:r>
            <w:r>
              <w:rPr>
                <w:color w:val="000000"/>
                <w:lang w:eastAsia="tr-TR"/>
              </w:rPr>
              <w:t xml:space="preserve"> </w:t>
            </w:r>
            <w:r w:rsidRPr="002B5BA1">
              <w:rPr>
                <w:color w:val="000000"/>
                <w:lang w:eastAsia="tr-TR"/>
              </w:rPr>
              <w:t xml:space="preserve">yiyip içmeleri </w:t>
            </w:r>
            <w:r w:rsidRPr="002B5BA1">
              <w:rPr>
                <w:bCs/>
                <w:color w:val="000000"/>
                <w:lang w:eastAsia="tr-TR"/>
              </w:rPr>
              <w:t>engellenmektedir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3118" w:type="dxa"/>
            <w:tcBorders>
              <w:top w:val="single" w:sz="4" w:space="0" w:color="auto"/>
              <w:left w:val="nil"/>
              <w:bottom w:val="single" w:sz="4" w:space="0" w:color="auto"/>
              <w:right w:val="single" w:sz="4" w:space="0" w:color="auto"/>
            </w:tcBorders>
            <w:vAlign w:val="center"/>
          </w:tcPr>
          <w:p w:rsidR="00CD5D75" w:rsidRPr="006D20CE" w:rsidRDefault="00CD5D75" w:rsidP="008621BE">
            <w:pPr>
              <w:spacing w:after="0" w:line="240" w:lineRule="auto"/>
              <w:jc w:val="center"/>
              <w:rPr>
                <w:i/>
                <w:color w:val="000000"/>
                <w:lang w:eastAsia="tr-TR"/>
              </w:rPr>
            </w:pPr>
            <w:r>
              <w:rPr>
                <w:i/>
                <w:color w:val="000000"/>
                <w:lang w:eastAsia="tr-TR"/>
              </w:rPr>
              <w:t>Çalışanlara eğitim verilip, b</w:t>
            </w:r>
            <w:r w:rsidRPr="00FE31F5">
              <w:rPr>
                <w:i/>
                <w:color w:val="000000"/>
                <w:lang w:eastAsia="tr-TR"/>
              </w:rPr>
              <w:t>u alanlara uyarıcı levhalar</w:t>
            </w:r>
            <w:r>
              <w:rPr>
                <w:i/>
                <w:color w:val="000000"/>
                <w:lang w:eastAsia="tr-TR"/>
              </w:rPr>
              <w:t xml:space="preserve"> asılmıştır.</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szCs w:val="28"/>
                <w:lang w:eastAsia="tr-TR"/>
              </w:rPr>
            </w:pPr>
            <w:r w:rsidRPr="002615E7">
              <w:rPr>
                <w:b/>
                <w:bCs/>
                <w:color w:val="000000"/>
                <w:sz w:val="28"/>
                <w:lang w:eastAsia="tr-TR"/>
              </w:rPr>
              <w:t> </w:t>
            </w:r>
          </w:p>
        </w:tc>
      </w:tr>
      <w:tr w:rsidR="00CD5D75" w:rsidRPr="00FE1F79" w:rsidTr="006D20CE">
        <w:trPr>
          <w:trHeight w:val="982"/>
        </w:trPr>
        <w:tc>
          <w:tcPr>
            <w:tcW w:w="1858" w:type="dxa"/>
            <w:vMerge/>
            <w:tcBorders>
              <w:left w:val="single" w:sz="4" w:space="0" w:color="auto"/>
              <w:bottom w:val="single" w:sz="4" w:space="0" w:color="auto"/>
              <w:right w:val="single" w:sz="4" w:space="0" w:color="auto"/>
            </w:tcBorders>
            <w:vAlign w:val="center"/>
          </w:tcPr>
          <w:p w:rsidR="00CD5D75" w:rsidRPr="002615E7" w:rsidRDefault="00CD5D75" w:rsidP="006D20CE">
            <w:pPr>
              <w:spacing w:after="0" w:line="240" w:lineRule="auto"/>
              <w:jc w:val="center"/>
              <w:rPr>
                <w:rFonts w:cs="Calibri"/>
                <w:b/>
                <w:bCs/>
                <w:color w:val="000000"/>
                <w:szCs w:val="18"/>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6D20CE" w:rsidRDefault="00CD5D75" w:rsidP="006D20CE">
            <w:pPr>
              <w:spacing w:after="0" w:line="240" w:lineRule="auto"/>
              <w:rPr>
                <w:color w:val="000000"/>
                <w:lang w:eastAsia="tr-TR"/>
              </w:rPr>
            </w:pPr>
            <w:r w:rsidRPr="006D20CE">
              <w:rPr>
                <w:color w:val="000000"/>
                <w:lang w:eastAsia="tr-TR"/>
              </w:rPr>
              <w:t>Çalışma ortamında sterilizasyon/dezenfeksiyon sağlanmaktadır.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6D20CE" w:rsidRPr="006D20CE" w:rsidRDefault="00CD5D75" w:rsidP="008621BE">
            <w:pPr>
              <w:spacing w:after="0" w:line="240" w:lineRule="auto"/>
              <w:jc w:val="center"/>
              <w:rPr>
                <w:i/>
                <w:color w:val="000000"/>
                <w:lang w:eastAsia="tr-TR"/>
              </w:rPr>
            </w:pPr>
            <w:r w:rsidRPr="006D20CE">
              <w:rPr>
                <w:i/>
                <w:color w:val="000000"/>
                <w:lang w:eastAsia="tr-TR"/>
              </w:rPr>
              <w:t>Mukoza, kan, kan ürünleri ve kan ile kontamine vücut sıvıları ile teması olan kontamine olmuş tıbbi alet</w:t>
            </w:r>
            <w:r w:rsidR="006D20CE" w:rsidRPr="006D20CE">
              <w:rPr>
                <w:i/>
                <w:color w:val="000000"/>
                <w:lang w:eastAsia="tr-TR"/>
              </w:rPr>
              <w:t xml:space="preserve"> </w:t>
            </w:r>
            <w:r w:rsidRPr="006D20CE">
              <w:rPr>
                <w:i/>
                <w:color w:val="000000"/>
                <w:lang w:eastAsia="tr-TR"/>
              </w:rPr>
              <w:t>ve ekipmanları kullanmak zorunda kalan tüm çalışanlar için uygun kişisel ko</w:t>
            </w:r>
            <w:r w:rsidR="006D20CE" w:rsidRPr="006D20CE">
              <w:rPr>
                <w:i/>
                <w:color w:val="000000"/>
                <w:lang w:eastAsia="tr-TR"/>
              </w:rPr>
              <w:t>ruyucu donanım(eldiven, maske v</w:t>
            </w:r>
            <w:r w:rsidRPr="006D20CE">
              <w:rPr>
                <w:i/>
                <w:color w:val="000000"/>
                <w:lang w:eastAsia="tr-TR"/>
              </w:rPr>
              <w:t>b.) kullanımı da dahil</w:t>
            </w:r>
            <w:r w:rsidR="006D20CE" w:rsidRPr="006D20CE">
              <w:rPr>
                <w:i/>
                <w:color w:val="000000"/>
                <w:lang w:eastAsia="tr-TR"/>
              </w:rPr>
              <w:t xml:space="preserve"> gerekli tedbirler alınmıştır.</w:t>
            </w:r>
          </w:p>
          <w:p w:rsidR="00CD5D75" w:rsidRPr="007D106F" w:rsidRDefault="00CD5D75" w:rsidP="008621BE">
            <w:pPr>
              <w:spacing w:after="0" w:line="240" w:lineRule="auto"/>
              <w:jc w:val="center"/>
              <w:rPr>
                <w:i/>
                <w:color w:val="000000"/>
                <w:lang w:eastAsia="tr-TR"/>
              </w:rPr>
            </w:pPr>
            <w:r w:rsidRPr="006D20CE">
              <w:rPr>
                <w:i/>
                <w:color w:val="000000"/>
                <w:lang w:eastAsia="tr-TR"/>
              </w:rPr>
              <w:t>Ayrıca ç</w:t>
            </w:r>
            <w:r w:rsidRPr="001F2406">
              <w:rPr>
                <w:i/>
                <w:color w:val="000000"/>
                <w:lang w:eastAsia="tr-TR"/>
              </w:rPr>
              <w:t>alışanlara, göz yıkama sıvıları</w:t>
            </w:r>
            <w:r>
              <w:rPr>
                <w:i/>
                <w:color w:val="000000"/>
                <w:lang w:eastAsia="tr-TR"/>
              </w:rPr>
              <w:t>,</w:t>
            </w:r>
            <w:r w:rsidRPr="001F2406">
              <w:rPr>
                <w:i/>
                <w:color w:val="000000"/>
                <w:lang w:eastAsia="tr-TR"/>
              </w:rPr>
              <w:t xml:space="preserve"> cilt antiseptikleri </w:t>
            </w:r>
            <w:r>
              <w:rPr>
                <w:i/>
                <w:color w:val="000000"/>
                <w:lang w:eastAsia="tr-TR"/>
              </w:rPr>
              <w:t>gibi</w:t>
            </w:r>
            <w:r w:rsidRPr="001F2406">
              <w:rPr>
                <w:i/>
                <w:color w:val="000000"/>
                <w:lang w:eastAsia="tr-TR"/>
              </w:rPr>
              <w:t xml:space="preserve"> uygun ve yeterli temizlik malzemeleri </w:t>
            </w:r>
            <w:r w:rsidRPr="006D20CE">
              <w:rPr>
                <w:i/>
                <w:color w:val="000000"/>
                <w:lang w:eastAsia="tr-TR"/>
              </w:rPr>
              <w:t>sağlanmıştır.</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1455"/>
        </w:trPr>
        <w:tc>
          <w:tcPr>
            <w:tcW w:w="1858" w:type="dxa"/>
            <w:vMerge w:val="restart"/>
            <w:tcBorders>
              <w:top w:val="single" w:sz="4" w:space="0" w:color="auto"/>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Pr>
                <w:b/>
                <w:bCs/>
                <w:color w:val="000000"/>
                <w:lang w:eastAsia="tr-TR"/>
              </w:rPr>
              <w:lastRenderedPageBreak/>
              <w:t>KAZALAR VE HASTALIKLAR</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AD11BB">
              <w:rPr>
                <w:rFonts w:cs="Calibri"/>
              </w:rPr>
              <w:t>Çalışanların işe giriş raporları ve periyodik kontrolleri yaptırılmaktadır.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813E07" w:rsidRDefault="00CD5D75" w:rsidP="008621BE">
            <w:pPr>
              <w:spacing w:after="0" w:line="240" w:lineRule="auto"/>
              <w:jc w:val="center"/>
              <w:rPr>
                <w:b/>
                <w:bCs/>
                <w:i/>
                <w:color w:val="000000"/>
                <w:sz w:val="28"/>
                <w:lang w:eastAsia="tr-TR"/>
              </w:rPr>
            </w:pPr>
            <w:r w:rsidRPr="00E91236">
              <w:rPr>
                <w:i/>
                <w:color w:val="000000"/>
                <w:lang w:eastAsia="tr-TR"/>
              </w:rPr>
              <w:t>İşyeri ortamında bulunan biyolojik, kimyasal veya fiziksel etkenler</w:t>
            </w:r>
            <w:r>
              <w:rPr>
                <w:i/>
                <w:color w:val="000000"/>
                <w:lang w:eastAsia="tr-TR"/>
              </w:rPr>
              <w:t xml:space="preserve">e maruz kalması muhtemel tüm çalışanlar </w:t>
            </w:r>
            <w:r w:rsidRPr="00E91236">
              <w:rPr>
                <w:i/>
                <w:color w:val="000000"/>
                <w:lang w:eastAsia="tr-TR"/>
              </w:rPr>
              <w:t xml:space="preserve">işyeri hekimi tarafından kontrol </w:t>
            </w:r>
            <w:r w:rsidRPr="00E91236">
              <w:rPr>
                <w:bCs/>
                <w:i/>
                <w:color w:val="000000"/>
                <w:lang w:eastAsia="tr-TR"/>
              </w:rPr>
              <w:t>edilmektedirler</w:t>
            </w:r>
            <w:r w:rsidRPr="00E91236">
              <w:rPr>
                <w:i/>
                <w:color w:val="000000"/>
                <w:lang w:eastAsia="tr-TR"/>
              </w:rPr>
              <w:t>.</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48"/>
        </w:trPr>
        <w:tc>
          <w:tcPr>
            <w:tcW w:w="1858" w:type="dxa"/>
            <w:vMerge/>
            <w:tcBorders>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r w:rsidRPr="00613103">
              <w:rPr>
                <w:rFonts w:cs="Calibri"/>
              </w:rPr>
              <w:t>İş kazaları ve meslek hastalıkları vakaları Sosyal Güvenlik Kurumuna rapor edilmektedir.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B96CB1" w:rsidP="008621BE">
            <w:pPr>
              <w:spacing w:after="0" w:line="240" w:lineRule="auto"/>
              <w:jc w:val="center"/>
              <w:rPr>
                <w:b/>
                <w:bCs/>
                <w:color w:val="000000"/>
                <w:sz w:val="28"/>
                <w:lang w:eastAsia="tr-TR"/>
              </w:rPr>
            </w:pPr>
            <w:hyperlink r:id="rId18" w:history="1">
              <w:r w:rsidR="00CD5D75" w:rsidRPr="00E327D2">
                <w:rPr>
                  <w:rStyle w:val="Kpr"/>
                  <w:i/>
                </w:rPr>
                <w:t>www.sgk.gov.tr</w:t>
              </w:r>
            </w:hyperlink>
            <w:r w:rsidR="00CD5D75" w:rsidRPr="00E327D2">
              <w:rPr>
                <w:i/>
              </w:rPr>
              <w:t xml:space="preserve"> adresinden iş kazası ve meslek hastalıkları bildirim formu </w:t>
            </w:r>
            <w:r w:rsidR="00CD5D75">
              <w:rPr>
                <w:i/>
              </w:rPr>
              <w:t>ile elektronik olarak yapılmaktadır.</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8A58FF">
        <w:trPr>
          <w:trHeight w:val="975"/>
        </w:trPr>
        <w:tc>
          <w:tcPr>
            <w:tcW w:w="1858" w:type="dxa"/>
            <w:vMerge/>
            <w:tcBorders>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8A58FF" w:rsidRDefault="00CD5D75" w:rsidP="008A58FF">
            <w:pPr>
              <w:spacing w:after="0" w:line="240" w:lineRule="auto"/>
              <w:rPr>
                <w:color w:val="000000"/>
                <w:lang w:eastAsia="tr-TR"/>
              </w:rPr>
            </w:pPr>
            <w:r w:rsidRPr="002B5BA1">
              <w:rPr>
                <w:color w:val="000000"/>
                <w:lang w:eastAsia="tr-TR"/>
              </w:rPr>
              <w:t xml:space="preserve">Daha önce meydana gelmiş kazalar incelenerek kayıt altına alınmış, tehlike kaynakları tespit edilerek ileride benzer kaza ile karşılaşmamak için gerekli önlemler </w:t>
            </w:r>
            <w:r w:rsidRPr="008A58FF">
              <w:rPr>
                <w:color w:val="000000"/>
                <w:lang w:eastAsia="tr-TR"/>
              </w:rPr>
              <w:t>alınmıştır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994"/>
        </w:trPr>
        <w:tc>
          <w:tcPr>
            <w:tcW w:w="1858" w:type="dxa"/>
            <w:vMerge w:val="restart"/>
            <w:tcBorders>
              <w:top w:val="single" w:sz="4" w:space="0" w:color="auto"/>
              <w:left w:val="single" w:sz="4" w:space="0" w:color="auto"/>
              <w:right w:val="single" w:sz="4" w:space="0" w:color="auto"/>
            </w:tcBorders>
            <w:vAlign w:val="center"/>
          </w:tcPr>
          <w:p w:rsidR="00CD5D75" w:rsidRPr="002615E7" w:rsidRDefault="00CD5D75" w:rsidP="006D20CE">
            <w:pPr>
              <w:spacing w:after="0" w:line="240" w:lineRule="auto"/>
              <w:jc w:val="center"/>
              <w:rPr>
                <w:b/>
                <w:bCs/>
                <w:color w:val="000000"/>
                <w:lang w:eastAsia="tr-TR"/>
              </w:rPr>
            </w:pPr>
            <w:r>
              <w:rPr>
                <w:b/>
                <w:bCs/>
                <w:color w:val="000000"/>
                <w:lang w:eastAsia="tr-TR"/>
              </w:rPr>
              <w:t>EĞİTİM VE BİLGİLENDİRME</w:t>
            </w: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6D20CE">
            <w:pPr>
              <w:spacing w:after="0"/>
              <w:rPr>
                <w:color w:val="000000"/>
                <w:lang w:eastAsia="tr-TR"/>
              </w:rPr>
            </w:pPr>
            <w:r w:rsidRPr="002B5BA1">
              <w:rPr>
                <w:color w:val="000000"/>
                <w:lang w:eastAsia="tr-TR"/>
              </w:rPr>
              <w:t xml:space="preserve">Çalışanlar iş sağlığı ve güvenliği konusunda eğitim </w:t>
            </w:r>
            <w:r w:rsidRPr="002B5BA1">
              <w:rPr>
                <w:bCs/>
                <w:color w:val="000000"/>
                <w:lang w:eastAsia="tr-TR"/>
              </w:rPr>
              <w:t>almışlardır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6D20CE" w:rsidRDefault="00CD5D75" w:rsidP="006D20CE">
            <w:pPr>
              <w:spacing w:after="0" w:line="240" w:lineRule="auto"/>
              <w:jc w:val="center"/>
              <w:rPr>
                <w:i/>
                <w:color w:val="000000"/>
                <w:lang w:eastAsia="tr-TR"/>
              </w:rPr>
            </w:pPr>
            <w:r w:rsidRPr="00813E07">
              <w:rPr>
                <w:i/>
                <w:color w:val="000000"/>
                <w:lang w:eastAsia="tr-TR"/>
              </w:rPr>
              <w:t xml:space="preserve">Çalışanlara </w:t>
            </w:r>
            <w:r>
              <w:rPr>
                <w:i/>
                <w:color w:val="000000"/>
                <w:lang w:eastAsia="tr-TR"/>
              </w:rPr>
              <w:t>i</w:t>
            </w:r>
            <w:r w:rsidRPr="00813E07">
              <w:rPr>
                <w:i/>
                <w:color w:val="000000"/>
                <w:lang w:eastAsia="tr-TR"/>
              </w:rPr>
              <w:t xml:space="preserve">şe başlamadan önce ve ihtiyaç halinde yenileme eğitimi veya ilave eğitim </w:t>
            </w:r>
            <w:r w:rsidRPr="006D20CE">
              <w:rPr>
                <w:i/>
                <w:color w:val="000000"/>
                <w:lang w:eastAsia="tr-TR"/>
              </w:rPr>
              <w:t>verilmektedir</w:t>
            </w:r>
            <w:r w:rsidRPr="00813E07">
              <w:rPr>
                <w:i/>
                <w:color w:val="000000"/>
                <w:lang w:eastAsia="tr-TR"/>
              </w:rPr>
              <w:t>.</w:t>
            </w: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26"/>
        </w:trPr>
        <w:tc>
          <w:tcPr>
            <w:tcW w:w="1858" w:type="dxa"/>
            <w:vMerge/>
            <w:tcBorders>
              <w:left w:val="single" w:sz="4" w:space="0" w:color="auto"/>
              <w:right w:val="single" w:sz="4" w:space="0" w:color="auto"/>
            </w:tcBorders>
            <w:vAlign w:val="center"/>
          </w:tcPr>
          <w:p w:rsidR="00CD5D75" w:rsidRDefault="00CD5D75" w:rsidP="008621BE">
            <w:pPr>
              <w:spacing w:after="0" w:line="240" w:lineRule="auto"/>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rPr>
                <w:color w:val="000000"/>
                <w:lang w:eastAsia="tr-TR"/>
              </w:rPr>
            </w:pPr>
            <w:r>
              <w:rPr>
                <w:color w:val="000000"/>
                <w:lang w:eastAsia="tr-TR"/>
              </w:rPr>
              <w:t>Ç</w:t>
            </w:r>
            <w:r w:rsidRPr="00727E11">
              <w:t xml:space="preserve">alışanlar yaptıkları işle ilgili olarak </w:t>
            </w:r>
            <w:r>
              <w:t>gerekli eğitim ve bilgiye sahiptir.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line="240" w:lineRule="auto"/>
              <w:rPr>
                <w:color w:val="000000"/>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705"/>
        </w:trPr>
        <w:tc>
          <w:tcPr>
            <w:tcW w:w="1858" w:type="dxa"/>
            <w:vMerge/>
            <w:tcBorders>
              <w:left w:val="single" w:sz="4" w:space="0" w:color="auto"/>
              <w:right w:val="single" w:sz="4" w:space="0" w:color="auto"/>
            </w:tcBorders>
            <w:vAlign w:val="center"/>
          </w:tcPr>
          <w:p w:rsidR="00CD5D75" w:rsidRDefault="00CD5D75" w:rsidP="008621BE">
            <w:pPr>
              <w:spacing w:after="0" w:line="240" w:lineRule="auto"/>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6D20CE" w:rsidRDefault="00CD5D75" w:rsidP="008621BE">
            <w:pPr>
              <w:spacing w:after="0"/>
            </w:pPr>
            <w:r>
              <w:rPr>
                <w:color w:val="000000"/>
                <w:lang w:eastAsia="tr-TR"/>
              </w:rPr>
              <w:t>Ç</w:t>
            </w:r>
            <w:r w:rsidRPr="002B5BA1">
              <w:rPr>
                <w:color w:val="000000"/>
                <w:lang w:eastAsia="tr-TR"/>
              </w:rPr>
              <w:t xml:space="preserve">alışanlar biyolojik etkenlerle çalışma sırasında maruz kalabileceği riskler konusunda </w:t>
            </w:r>
            <w:r>
              <w:rPr>
                <w:color w:val="000000"/>
                <w:lang w:eastAsia="tr-TR"/>
              </w:rPr>
              <w:t>bilgilendirilmiştir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620"/>
        </w:trPr>
        <w:tc>
          <w:tcPr>
            <w:tcW w:w="1858" w:type="dxa"/>
            <w:vMerge/>
            <w:tcBorders>
              <w:left w:val="single" w:sz="4" w:space="0" w:color="auto"/>
              <w:right w:val="single" w:sz="4" w:space="0" w:color="auto"/>
            </w:tcBorders>
            <w:vAlign w:val="center"/>
          </w:tcPr>
          <w:p w:rsidR="00CD5D75" w:rsidRDefault="00CD5D75" w:rsidP="008621BE">
            <w:pPr>
              <w:spacing w:after="0" w:line="240" w:lineRule="auto"/>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Pr="002B5BA1" w:rsidRDefault="00CD5D75" w:rsidP="008621BE">
            <w:pPr>
              <w:spacing w:after="0"/>
              <w:rPr>
                <w:color w:val="000000"/>
                <w:lang w:eastAsia="tr-TR"/>
              </w:rPr>
            </w:pPr>
            <w:r>
              <w:rPr>
                <w:color w:val="000000"/>
                <w:lang w:eastAsia="tr-TR"/>
              </w:rPr>
              <w:t>Ç</w:t>
            </w:r>
            <w:r w:rsidRPr="002B5BA1">
              <w:rPr>
                <w:color w:val="000000"/>
                <w:lang w:eastAsia="tr-TR"/>
              </w:rPr>
              <w:t xml:space="preserve">alışanlar tehlikeli kimyasallarla çalışma sırasında maruz kalabileceği riskler konusunda </w:t>
            </w:r>
            <w:r>
              <w:rPr>
                <w:color w:val="000000"/>
                <w:lang w:eastAsia="tr-TR"/>
              </w:rPr>
              <w:t>bilgilendirilmiştir</w:t>
            </w:r>
            <w:r w:rsidRPr="002B5BA1">
              <w:rPr>
                <w:color w:val="000000"/>
                <w:lang w:eastAsia="tr-TR"/>
              </w:rPr>
              <w:t>.</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6D20CE">
        <w:trPr>
          <w:trHeight w:val="393"/>
        </w:trPr>
        <w:tc>
          <w:tcPr>
            <w:tcW w:w="1858" w:type="dxa"/>
            <w:vMerge/>
            <w:tcBorders>
              <w:left w:val="single" w:sz="4" w:space="0" w:color="auto"/>
              <w:right w:val="single" w:sz="4" w:space="0" w:color="auto"/>
            </w:tcBorders>
            <w:vAlign w:val="center"/>
          </w:tcPr>
          <w:p w:rsidR="00CD5D75" w:rsidRDefault="00CD5D75" w:rsidP="008621BE">
            <w:pPr>
              <w:spacing w:after="0" w:line="240" w:lineRule="auto"/>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Default="00CD5D75" w:rsidP="008621BE">
            <w:pPr>
              <w:spacing w:after="0"/>
              <w:rPr>
                <w:color w:val="000000"/>
                <w:lang w:eastAsia="tr-TR"/>
              </w:rPr>
            </w:pPr>
            <w:r>
              <w:t>Ç</w:t>
            </w:r>
            <w:r w:rsidRPr="00BD022F">
              <w:t xml:space="preserve">alışanlar </w:t>
            </w:r>
            <w:r>
              <w:t>kullandıkları araç ve gereçlerin</w:t>
            </w:r>
            <w:r w:rsidRPr="00BD022F">
              <w:t xml:space="preserve"> güvenli kullanımı </w:t>
            </w:r>
            <w:r>
              <w:t xml:space="preserve">ve bakımı </w:t>
            </w:r>
            <w:r w:rsidRPr="00BD022F">
              <w:t>konusunda eğitilmiştir.</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tr w:rsidR="00CD5D75" w:rsidRPr="00FE1F79" w:rsidTr="008A58FF">
        <w:trPr>
          <w:trHeight w:val="569"/>
        </w:trPr>
        <w:tc>
          <w:tcPr>
            <w:tcW w:w="1858" w:type="dxa"/>
            <w:vMerge/>
            <w:tcBorders>
              <w:left w:val="single" w:sz="4" w:space="0" w:color="auto"/>
              <w:bottom w:val="single" w:sz="4" w:space="0" w:color="auto"/>
              <w:right w:val="single" w:sz="4" w:space="0" w:color="auto"/>
            </w:tcBorders>
            <w:vAlign w:val="center"/>
          </w:tcPr>
          <w:p w:rsidR="00CD5D75" w:rsidRDefault="00CD5D75" w:rsidP="008621BE">
            <w:pPr>
              <w:spacing w:after="0" w:line="240" w:lineRule="auto"/>
              <w:rPr>
                <w:b/>
                <w:bCs/>
                <w:color w:val="000000"/>
                <w:lang w:eastAsia="tr-TR"/>
              </w:rPr>
            </w:pPr>
          </w:p>
        </w:tc>
        <w:tc>
          <w:tcPr>
            <w:tcW w:w="4820" w:type="dxa"/>
            <w:tcBorders>
              <w:top w:val="single" w:sz="4" w:space="0" w:color="auto"/>
              <w:left w:val="nil"/>
              <w:bottom w:val="single" w:sz="4" w:space="0" w:color="auto"/>
              <w:right w:val="single" w:sz="4" w:space="0" w:color="auto"/>
            </w:tcBorders>
            <w:vAlign w:val="center"/>
          </w:tcPr>
          <w:p w:rsidR="00CD5D75" w:rsidRDefault="00CD5D75" w:rsidP="008621BE">
            <w:pPr>
              <w:spacing w:after="0"/>
            </w:pPr>
            <w:r>
              <w:t xml:space="preserve">Eğitim ve bilgilendirme ile ilgili belgeler kayıt altına alınmakta ve kayıtlar uygun şekilde muhafaza edilmektedir.  </w:t>
            </w:r>
          </w:p>
        </w:tc>
        <w:tc>
          <w:tcPr>
            <w:tcW w:w="70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851"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311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2268" w:type="dxa"/>
            <w:tcBorders>
              <w:top w:val="single" w:sz="4" w:space="0" w:color="auto"/>
              <w:left w:val="nil"/>
              <w:bottom w:val="single" w:sz="4" w:space="0" w:color="auto"/>
              <w:right w:val="single" w:sz="4" w:space="0" w:color="auto"/>
            </w:tcBorders>
            <w:vAlign w:val="center"/>
          </w:tcPr>
          <w:p w:rsidR="00CD5D75" w:rsidRPr="002615E7" w:rsidRDefault="00CD5D75" w:rsidP="008621BE">
            <w:pPr>
              <w:spacing w:after="0" w:line="240" w:lineRule="auto"/>
              <w:jc w:val="center"/>
              <w:rPr>
                <w:b/>
                <w:bCs/>
                <w:color w:val="000000"/>
                <w:sz w:val="28"/>
                <w:lang w:eastAsia="tr-TR"/>
              </w:rPr>
            </w:pPr>
          </w:p>
        </w:tc>
        <w:tc>
          <w:tcPr>
            <w:tcW w:w="1701" w:type="dxa"/>
            <w:tcBorders>
              <w:top w:val="single" w:sz="4" w:space="0" w:color="auto"/>
              <w:left w:val="nil"/>
              <w:bottom w:val="single" w:sz="4" w:space="0" w:color="auto"/>
              <w:right w:val="single" w:sz="8" w:space="0" w:color="auto"/>
            </w:tcBorders>
            <w:vAlign w:val="center"/>
          </w:tcPr>
          <w:p w:rsidR="00CD5D75" w:rsidRPr="002615E7" w:rsidRDefault="00CD5D75" w:rsidP="008621BE">
            <w:pPr>
              <w:spacing w:after="0" w:line="240" w:lineRule="auto"/>
              <w:jc w:val="center"/>
              <w:rPr>
                <w:b/>
                <w:bCs/>
                <w:color w:val="000000"/>
                <w:sz w:val="28"/>
                <w:lang w:eastAsia="tr-TR"/>
              </w:rPr>
            </w:pPr>
          </w:p>
        </w:tc>
      </w:tr>
      <w:bookmarkEnd w:id="1"/>
    </w:tbl>
    <w:p w:rsidR="00CD5D75" w:rsidRPr="008A58FF" w:rsidRDefault="00CD5D75" w:rsidP="00CD5D75">
      <w:pPr>
        <w:spacing w:after="0"/>
        <w:rPr>
          <w:sz w:val="16"/>
        </w:rPr>
      </w:pPr>
    </w:p>
    <w:tbl>
      <w:tblPr>
        <w:tblW w:w="14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5"/>
        <w:gridCol w:w="283"/>
        <w:gridCol w:w="3515"/>
        <w:gridCol w:w="283"/>
        <w:gridCol w:w="3515"/>
        <w:gridCol w:w="283"/>
        <w:gridCol w:w="3515"/>
      </w:tblGrid>
      <w:tr w:rsidR="00CD5D75" w:rsidRPr="00FE1F79" w:rsidTr="008621BE">
        <w:trPr>
          <w:jc w:val="center"/>
        </w:trPr>
        <w:tc>
          <w:tcPr>
            <w:tcW w:w="3515" w:type="dxa"/>
            <w:vMerge w:val="restart"/>
          </w:tcPr>
          <w:p w:rsidR="00CD5D75" w:rsidRPr="00FE1F79" w:rsidRDefault="008A58FF" w:rsidP="008621BE">
            <w:pPr>
              <w:widowControl w:val="0"/>
              <w:autoSpaceDE w:val="0"/>
              <w:autoSpaceDN w:val="0"/>
              <w:adjustRightInd w:val="0"/>
              <w:spacing w:after="0" w:line="240" w:lineRule="auto"/>
              <w:ind w:right="-20"/>
              <w:rPr>
                <w:rFonts w:cs="Calibri"/>
                <w:b/>
              </w:rPr>
            </w:pPr>
            <w:r>
              <w:rPr>
                <w:rFonts w:cs="Calibri"/>
                <w:b/>
              </w:rPr>
              <w:t>İŞVEREN/VEKİLİ</w:t>
            </w: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Soyadı: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İmza:</w:t>
            </w:r>
          </w:p>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b/>
              </w:rPr>
            </w:pPr>
          </w:p>
        </w:tc>
        <w:tc>
          <w:tcPr>
            <w:tcW w:w="3515" w:type="dxa"/>
            <w:vMerge w:val="restart"/>
          </w:tcPr>
          <w:p w:rsidR="00CD5D75" w:rsidRPr="00FE1F79" w:rsidRDefault="00CD5D75" w:rsidP="008621BE">
            <w:pPr>
              <w:widowControl w:val="0"/>
              <w:autoSpaceDE w:val="0"/>
              <w:autoSpaceDN w:val="0"/>
              <w:adjustRightInd w:val="0"/>
              <w:spacing w:after="0" w:line="240" w:lineRule="auto"/>
              <w:ind w:right="-20"/>
              <w:rPr>
                <w:rFonts w:cs="Calibri"/>
                <w:b/>
              </w:rPr>
            </w:pPr>
            <w:r w:rsidRPr="00FE1F79">
              <w:rPr>
                <w:rFonts w:cs="Calibri"/>
                <w:b/>
              </w:rPr>
              <w:t>İŞ GÜVENLİĞİ UZMANI (varsa)</w:t>
            </w: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r w:rsidRPr="00FE1F79">
              <w:rPr>
                <w:rFonts w:cs="Calibri"/>
                <w:b/>
                <w:sz w:val="18"/>
              </w:rPr>
              <w:t>Soyadı: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Belge bilgileri:</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İmza:</w:t>
            </w:r>
          </w:p>
          <w:p w:rsidR="00CD5D75" w:rsidRPr="00FE1F79" w:rsidRDefault="00CD5D75" w:rsidP="008621BE">
            <w:pPr>
              <w:widowControl w:val="0"/>
              <w:autoSpaceDE w:val="0"/>
              <w:autoSpaceDN w:val="0"/>
              <w:adjustRightInd w:val="0"/>
              <w:spacing w:after="0" w:line="240" w:lineRule="auto"/>
              <w:ind w:right="-20"/>
              <w:rPr>
                <w:rFonts w:cs="Calibri"/>
                <w:b/>
              </w:rPr>
            </w:pPr>
          </w:p>
          <w:p w:rsidR="00CD5D75" w:rsidRPr="00FE1F79" w:rsidRDefault="00CD5D75" w:rsidP="008621BE">
            <w:pPr>
              <w:widowControl w:val="0"/>
              <w:autoSpaceDE w:val="0"/>
              <w:autoSpaceDN w:val="0"/>
              <w:adjustRightInd w:val="0"/>
              <w:spacing w:after="0" w:line="240" w:lineRule="auto"/>
              <w:ind w:right="-20"/>
              <w:rPr>
                <w:rFonts w:cs="Calibri"/>
                <w:b/>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b/>
              </w:rPr>
            </w:pPr>
          </w:p>
        </w:tc>
        <w:tc>
          <w:tcPr>
            <w:tcW w:w="3515" w:type="dxa"/>
            <w:vMerge w:val="restart"/>
          </w:tcPr>
          <w:p w:rsidR="00CD5D75" w:rsidRPr="00FE1F79" w:rsidRDefault="00CD5D75" w:rsidP="008621BE">
            <w:pPr>
              <w:widowControl w:val="0"/>
              <w:autoSpaceDE w:val="0"/>
              <w:autoSpaceDN w:val="0"/>
              <w:adjustRightInd w:val="0"/>
              <w:spacing w:after="0" w:line="240" w:lineRule="auto"/>
              <w:ind w:right="-20"/>
              <w:rPr>
                <w:rFonts w:cs="Calibri"/>
                <w:b/>
              </w:rPr>
            </w:pPr>
            <w:r w:rsidRPr="00FE1F79">
              <w:rPr>
                <w:rFonts w:cs="Calibri"/>
                <w:b/>
              </w:rPr>
              <w:t>İŞYERİ HEKİMİ (varsa)</w:t>
            </w: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Soyadı: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Belge bilgileri:</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İmza:</w:t>
            </w:r>
          </w:p>
          <w:p w:rsidR="00CD5D75" w:rsidRPr="00FE1F79" w:rsidRDefault="00CD5D75" w:rsidP="008621BE">
            <w:pPr>
              <w:widowControl w:val="0"/>
              <w:autoSpaceDE w:val="0"/>
              <w:autoSpaceDN w:val="0"/>
              <w:adjustRightInd w:val="0"/>
              <w:spacing w:after="0" w:line="240" w:lineRule="auto"/>
              <w:ind w:right="-20"/>
              <w:rPr>
                <w:rFonts w:cs="Calibri"/>
                <w:b/>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b/>
              </w:rPr>
            </w:pPr>
          </w:p>
        </w:tc>
        <w:tc>
          <w:tcPr>
            <w:tcW w:w="3515" w:type="dxa"/>
            <w:vMerge w:val="restart"/>
          </w:tcPr>
          <w:p w:rsidR="00CD5D75" w:rsidRPr="00FE1F79" w:rsidRDefault="00CD5D75" w:rsidP="008621BE">
            <w:pPr>
              <w:widowControl w:val="0"/>
              <w:autoSpaceDE w:val="0"/>
              <w:autoSpaceDN w:val="0"/>
              <w:adjustRightInd w:val="0"/>
              <w:spacing w:after="0" w:line="240" w:lineRule="auto"/>
              <w:ind w:right="-20"/>
              <w:rPr>
                <w:rFonts w:cs="Calibri"/>
                <w:b/>
              </w:rPr>
            </w:pPr>
            <w:r w:rsidRPr="00FE1F79">
              <w:rPr>
                <w:rFonts w:cs="Calibri"/>
                <w:b/>
              </w:rPr>
              <w:t>DESTEK ELEMANI (varsa)</w:t>
            </w: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Soyadı:</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Görevi:</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b/>
                <w:sz w:val="18"/>
              </w:rPr>
            </w:pPr>
            <w:r w:rsidRPr="00FE1F79">
              <w:rPr>
                <w:rFonts w:cs="Calibri"/>
                <w:b/>
                <w:sz w:val="18"/>
              </w:rPr>
              <w:t>İmza:</w:t>
            </w:r>
          </w:p>
          <w:p w:rsidR="00CD5D75" w:rsidRPr="00FE1F79" w:rsidRDefault="00CD5D75" w:rsidP="008621BE">
            <w:pPr>
              <w:widowControl w:val="0"/>
              <w:autoSpaceDE w:val="0"/>
              <w:autoSpaceDN w:val="0"/>
              <w:adjustRightInd w:val="0"/>
              <w:spacing w:after="0" w:line="240" w:lineRule="auto"/>
              <w:ind w:right="-20"/>
              <w:rPr>
                <w:rFonts w:cs="Calibri"/>
                <w:b/>
              </w:rPr>
            </w:pPr>
          </w:p>
        </w:tc>
      </w:tr>
      <w:tr w:rsidR="00CD5D75" w:rsidRPr="00FE1F79" w:rsidTr="008621BE">
        <w:trPr>
          <w:jc w:val="center"/>
        </w:trPr>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r>
      <w:tr w:rsidR="00CD5D75" w:rsidRPr="00FE1F79" w:rsidTr="008621BE">
        <w:trPr>
          <w:jc w:val="center"/>
        </w:trPr>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r>
      <w:tr w:rsidR="00CD5D75" w:rsidRPr="00FE1F79" w:rsidTr="008621BE">
        <w:trPr>
          <w:jc w:val="center"/>
        </w:trPr>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r>
      <w:tr w:rsidR="00CD5D75" w:rsidRPr="00FE1F79" w:rsidTr="008621BE">
        <w:trPr>
          <w:jc w:val="center"/>
        </w:trPr>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c>
          <w:tcPr>
            <w:tcW w:w="283" w:type="dxa"/>
            <w:tcBorders>
              <w:top w:val="nil"/>
              <w:bottom w:val="nil"/>
            </w:tcBorders>
          </w:tcPr>
          <w:p w:rsidR="00CD5D75" w:rsidRPr="00FE1F79" w:rsidRDefault="00CD5D75" w:rsidP="008621BE">
            <w:pPr>
              <w:widowControl w:val="0"/>
              <w:autoSpaceDE w:val="0"/>
              <w:autoSpaceDN w:val="0"/>
              <w:adjustRightInd w:val="0"/>
              <w:spacing w:after="0" w:line="240" w:lineRule="auto"/>
              <w:ind w:right="-20"/>
              <w:rPr>
                <w:rFonts w:cs="Calibri"/>
              </w:rPr>
            </w:pPr>
          </w:p>
        </w:tc>
        <w:tc>
          <w:tcPr>
            <w:tcW w:w="3515" w:type="dxa"/>
            <w:vMerge/>
          </w:tcPr>
          <w:p w:rsidR="00CD5D75" w:rsidRPr="00FE1F79" w:rsidRDefault="00CD5D75" w:rsidP="008621BE">
            <w:pPr>
              <w:widowControl w:val="0"/>
              <w:autoSpaceDE w:val="0"/>
              <w:autoSpaceDN w:val="0"/>
              <w:adjustRightInd w:val="0"/>
              <w:spacing w:after="0" w:line="240" w:lineRule="auto"/>
              <w:ind w:right="-20"/>
              <w:rPr>
                <w:rFonts w:cs="Calibri"/>
              </w:rPr>
            </w:pPr>
          </w:p>
        </w:tc>
      </w:tr>
      <w:tr w:rsidR="00CD5D75" w:rsidRPr="00FE1F79" w:rsidTr="008621BE">
        <w:trPr>
          <w:jc w:val="center"/>
        </w:trPr>
        <w:tc>
          <w:tcPr>
            <w:tcW w:w="14909" w:type="dxa"/>
            <w:gridSpan w:val="7"/>
            <w:tcBorders>
              <w:top w:val="nil"/>
              <w:left w:val="nil"/>
              <w:right w:val="nil"/>
            </w:tcBorders>
          </w:tcPr>
          <w:p w:rsidR="00CD5D75" w:rsidRPr="00FE1F79" w:rsidRDefault="00CD5D75" w:rsidP="008621BE">
            <w:pPr>
              <w:widowControl w:val="0"/>
              <w:autoSpaceDE w:val="0"/>
              <w:autoSpaceDN w:val="0"/>
              <w:adjustRightInd w:val="0"/>
              <w:spacing w:after="0" w:line="240" w:lineRule="auto"/>
              <w:ind w:right="-20"/>
              <w:rPr>
                <w:rFonts w:cs="Calibri"/>
                <w:i/>
                <w:sz w:val="20"/>
              </w:rPr>
            </w:pPr>
          </w:p>
        </w:tc>
      </w:tr>
      <w:tr w:rsidR="00CD5D75" w:rsidRPr="00FE1F79" w:rsidTr="008621BE">
        <w:trPr>
          <w:trHeight w:val="1104"/>
          <w:jc w:val="center"/>
        </w:trPr>
        <w:tc>
          <w:tcPr>
            <w:tcW w:w="14909" w:type="dxa"/>
            <w:gridSpan w:val="7"/>
          </w:tcPr>
          <w:p w:rsidR="00CD5D75" w:rsidRPr="00FE1F79" w:rsidRDefault="00CD5D75" w:rsidP="008621BE">
            <w:pPr>
              <w:widowControl w:val="0"/>
              <w:autoSpaceDE w:val="0"/>
              <w:autoSpaceDN w:val="0"/>
              <w:adjustRightInd w:val="0"/>
              <w:spacing w:after="0" w:line="240" w:lineRule="auto"/>
              <w:ind w:right="-20"/>
              <w:rPr>
                <w:rFonts w:cs="Calibri"/>
              </w:rPr>
            </w:pPr>
            <w:r w:rsidRPr="00FE1F79">
              <w:rPr>
                <w:rFonts w:cs="Calibri"/>
                <w:b/>
              </w:rPr>
              <w:t>ÇALIŞANLAR VE TEMSİLCİLERİ</w:t>
            </w:r>
            <w:r w:rsidRPr="00FE1F79">
              <w:rPr>
                <w:rFonts w:cs="Calibri"/>
              </w:rPr>
              <w:t xml:space="preserve"> (Ad, Soyad, Görev, İmza)</w:t>
            </w: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p w:rsidR="00CD5D75" w:rsidRPr="00FE1F79" w:rsidRDefault="00CD5D75" w:rsidP="008621BE">
            <w:pPr>
              <w:widowControl w:val="0"/>
              <w:autoSpaceDE w:val="0"/>
              <w:autoSpaceDN w:val="0"/>
              <w:adjustRightInd w:val="0"/>
              <w:spacing w:after="0" w:line="240" w:lineRule="auto"/>
              <w:ind w:right="-20"/>
              <w:rPr>
                <w:rFonts w:cs="Calibri"/>
              </w:rPr>
            </w:pPr>
          </w:p>
        </w:tc>
      </w:tr>
    </w:tbl>
    <w:p w:rsidR="00CD5D75" w:rsidRPr="009E6E12" w:rsidRDefault="00CD5D75" w:rsidP="00CD5D75">
      <w:pPr>
        <w:widowControl w:val="0"/>
        <w:autoSpaceDE w:val="0"/>
        <w:autoSpaceDN w:val="0"/>
        <w:adjustRightInd w:val="0"/>
        <w:spacing w:after="0" w:line="240" w:lineRule="auto"/>
        <w:ind w:right="-20"/>
        <w:rPr>
          <w:rFonts w:cs="Calibri"/>
          <w:i/>
          <w:sz w:val="14"/>
        </w:rPr>
      </w:pPr>
    </w:p>
    <w:sectPr w:rsidR="00CD5D75" w:rsidRPr="009E6E12" w:rsidSect="00EF52B1">
      <w:headerReference w:type="default" r:id="rId19"/>
      <w:footerReference w:type="default" r:id="rId20"/>
      <w:pgSz w:w="16838" w:h="11906" w:orient="landscape"/>
      <w:pgMar w:top="1135" w:right="678"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BE" w:rsidRDefault="003C22BE" w:rsidP="00BD510D">
      <w:pPr>
        <w:spacing w:after="0" w:line="240" w:lineRule="auto"/>
      </w:pPr>
      <w:r>
        <w:separator/>
      </w:r>
    </w:p>
  </w:endnote>
  <w:endnote w:type="continuationSeparator" w:id="0">
    <w:p w:rsidR="003C22BE" w:rsidRDefault="003C22BE"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B1" w:rsidRDefault="00B96CB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1BE" w:rsidRDefault="008621BE">
    <w:pPr>
      <w:pStyle w:val="Altbilgi"/>
      <w:jc w:val="right"/>
    </w:pPr>
  </w:p>
  <w:p w:rsidR="008621BE" w:rsidRDefault="008621B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B1" w:rsidRDefault="00B96CB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2314"/>
      <w:docPartObj>
        <w:docPartGallery w:val="Page Numbers (Bottom of Page)"/>
        <w:docPartUnique/>
      </w:docPartObj>
    </w:sdtPr>
    <w:sdtEndPr/>
    <w:sdtContent>
      <w:p w:rsidR="008621BE" w:rsidRDefault="00092D47">
        <w:pPr>
          <w:pStyle w:val="Altbilgi"/>
          <w:jc w:val="right"/>
        </w:pPr>
        <w:r w:rsidRPr="00E4599E">
          <w:rPr>
            <w:b/>
            <w:sz w:val="16"/>
          </w:rPr>
          <w:fldChar w:fldCharType="begin"/>
        </w:r>
        <w:r w:rsidR="008621BE" w:rsidRPr="00E4599E">
          <w:rPr>
            <w:b/>
            <w:sz w:val="16"/>
          </w:rPr>
          <w:instrText>PAGE   \* MERGEFORMAT</w:instrText>
        </w:r>
        <w:r w:rsidRPr="00E4599E">
          <w:rPr>
            <w:b/>
            <w:sz w:val="16"/>
          </w:rPr>
          <w:fldChar w:fldCharType="separate"/>
        </w:r>
        <w:r w:rsidR="00B96CB1">
          <w:rPr>
            <w:b/>
            <w:noProof/>
            <w:sz w:val="16"/>
          </w:rPr>
          <w:t>1</w:t>
        </w:r>
        <w:r w:rsidRPr="00E4599E">
          <w:rPr>
            <w:b/>
            <w:sz w:val="16"/>
          </w:rPr>
          <w:fldChar w:fldCharType="end"/>
        </w:r>
        <w:r w:rsidR="008621BE">
          <w:rPr>
            <w:b/>
            <w:sz w:val="16"/>
          </w:rPr>
          <w:t>/</w:t>
        </w:r>
        <w:r w:rsidR="008A58FF">
          <w:rPr>
            <w:b/>
            <w:sz w:val="16"/>
          </w:rPr>
          <w:t>10</w:t>
        </w:r>
      </w:p>
    </w:sdtContent>
  </w:sdt>
  <w:p w:rsidR="008621BE" w:rsidRPr="00EF52B1" w:rsidRDefault="008621BE"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BE" w:rsidRDefault="003C22BE" w:rsidP="00BD510D">
      <w:pPr>
        <w:spacing w:after="0" w:line="240" w:lineRule="auto"/>
      </w:pPr>
      <w:r>
        <w:separator/>
      </w:r>
    </w:p>
  </w:footnote>
  <w:footnote w:type="continuationSeparator" w:id="0">
    <w:p w:rsidR="003C22BE" w:rsidRDefault="003C22BE"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B1" w:rsidRDefault="00B96C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B1" w:rsidRDefault="00B96CB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B1" w:rsidRDefault="00B96CB1">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1BE" w:rsidRDefault="00B96CB1">
    <w:pPr>
      <w:pStyle w:val="stbilgi"/>
    </w:pPr>
    <w:r>
      <w:rPr>
        <w:noProof/>
        <w:lang w:eastAsia="tr-TR"/>
      </w:rPr>
      <mc:AlternateContent>
        <mc:Choice Requires="wps">
          <w:drawing>
            <wp:anchor distT="0" distB="0" distL="114300" distR="114300" simplePos="0" relativeHeight="251680768" behindDoc="0" locked="0" layoutInCell="1" allowOverlap="1">
              <wp:simplePos x="0" y="0"/>
              <wp:positionH relativeFrom="column">
                <wp:posOffset>2404110</wp:posOffset>
              </wp:positionH>
              <wp:positionV relativeFrom="paragraph">
                <wp:posOffset>-450215</wp:posOffset>
              </wp:positionV>
              <wp:extent cx="7740650" cy="1078230"/>
              <wp:effectExtent l="0" t="0" r="0" b="762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650" cy="1078230"/>
                      </a:xfrm>
                      <a:prstGeom prst="rect">
                        <a:avLst/>
                      </a:prstGeom>
                      <a:gradFill flip="none" rotWithShape="1">
                        <a:gsLst>
                          <a:gs pos="0">
                            <a:schemeClr val="bg1"/>
                          </a:gs>
                          <a:gs pos="100000">
                            <a:schemeClr val="bg1">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189.3pt;margin-top:-35.45pt;width:609.5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" fillcolor="white [3212]" stroked="f" strokeweight="2pt">
              <v:fill color2="white [3212]" o:opacity2="0" rotate="t" angle="270" focus="100%" type="gradient"/>
              <v:path arrowok="t"/>
            </v:rect>
          </w:pict>
        </mc:Fallback>
      </mc:AlternateContent>
    </w:r>
    <w:r w:rsidR="008621BE" w:rsidRPr="00BD510D">
      <w:rPr>
        <w:noProof/>
        <w:lang w:eastAsia="tr-TR"/>
      </w:rPr>
      <w:drawing>
        <wp:anchor distT="0" distB="0" distL="114300" distR="114300" simplePos="0" relativeHeight="251679744" behindDoc="0" locked="0" layoutInCell="1" allowOverlap="1" wp14:anchorId="0693F350" wp14:editId="74E9E7BA">
          <wp:simplePos x="0" y="0"/>
          <wp:positionH relativeFrom="column">
            <wp:posOffset>-452424</wp:posOffset>
          </wp:positionH>
          <wp:positionV relativeFrom="paragraph">
            <wp:posOffset>-363220</wp:posOffset>
          </wp:positionV>
          <wp:extent cx="1154430" cy="691515"/>
          <wp:effectExtent l="0" t="0" r="7620" b="0"/>
          <wp:wrapNone/>
          <wp:docPr id="303" name="Picture 2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logo2"/>
                  <pic:cNvPicPr>
                    <a:picLocks noChangeAspect="1" noChangeArrowheads="1"/>
                  </pic:cNvPicPr>
                </pic:nvPicPr>
                <pic:blipFill rotWithShape="1">
                  <a:blip r:embed="rId1">
                    <a:extLst>
                      <a:ext uri="{28A0092B-C50C-407E-A947-70E740481C1C}">
                        <a14:useLocalDpi xmlns:a14="http://schemas.microsoft.com/office/drawing/2010/main" val="0"/>
                      </a:ext>
                    </a:extLst>
                  </a:blip>
                  <a:srcRect r="47250" b="32461"/>
                  <a:stretch/>
                </pic:blipFill>
                <pic:spPr bwMode="auto">
                  <a:xfrm>
                    <a:off x="0" y="0"/>
                    <a:ext cx="1154430" cy="69151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tr-TR"/>
      </w:rPr>
      <mc:AlternateContent>
        <mc:Choice Requires="wps">
          <w:drawing>
            <wp:anchor distT="0" distB="0" distL="114300" distR="114300" simplePos="0" relativeHeight="251676672" behindDoc="0" locked="0" layoutInCell="1" allowOverlap="1">
              <wp:simplePos x="0" y="0"/>
              <wp:positionH relativeFrom="column">
                <wp:posOffset>-563880</wp:posOffset>
              </wp:positionH>
              <wp:positionV relativeFrom="paragraph">
                <wp:posOffset>-457835</wp:posOffset>
              </wp:positionV>
              <wp:extent cx="10713720" cy="1375410"/>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3720" cy="1375410"/>
                      </a:xfrm>
                      <a:custGeom>
                        <a:avLst/>
                        <a:gdLst>
                          <a:gd name="T0" fmla="*/ 0 w 5797"/>
                          <a:gd name="T1" fmla="*/ 0 h 792"/>
                          <a:gd name="T2" fmla="*/ 3862388 w 5797"/>
                          <a:gd name="T3" fmla="*/ 0 h 792"/>
                          <a:gd name="T4" fmla="*/ 6018213 w 5797"/>
                          <a:gd name="T5" fmla="*/ 500063 h 792"/>
                          <a:gd name="T6" fmla="*/ 7642225 w 5797"/>
                          <a:gd name="T7" fmla="*/ 628651 h 792"/>
                          <a:gd name="T8" fmla="*/ 9202738 w 5797"/>
                          <a:gd name="T9" fmla="*/ 360363 h 792"/>
                          <a:gd name="T10" fmla="*/ 9202738 w 5797"/>
                          <a:gd name="T11" fmla="*/ 952501 h 792"/>
                          <a:gd name="T12" fmla="*/ 4087813 w 5797"/>
                          <a:gd name="T13" fmla="*/ 504825 h 792"/>
                          <a:gd name="T14" fmla="*/ 11113 w 5797"/>
                          <a:gd name="T15" fmla="*/ 1257301 h 792"/>
                          <a:gd name="T16" fmla="*/ 0 w 5797"/>
                          <a:gd name="T17" fmla="*/ 0 h 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97" h="792">
                            <a:moveTo>
                              <a:pt x="0" y="0"/>
                            </a:moveTo>
                            <a:cubicBezTo>
                              <a:pt x="0" y="0"/>
                              <a:pt x="1216" y="0"/>
                              <a:pt x="2433" y="0"/>
                            </a:cubicBezTo>
                            <a:cubicBezTo>
                              <a:pt x="3072" y="166"/>
                              <a:pt x="3394" y="249"/>
                              <a:pt x="3791" y="315"/>
                            </a:cubicBezTo>
                            <a:cubicBezTo>
                              <a:pt x="4188" y="381"/>
                              <a:pt x="4480" y="411"/>
                              <a:pt x="4814" y="396"/>
                            </a:cubicBezTo>
                            <a:cubicBezTo>
                              <a:pt x="5148" y="381"/>
                              <a:pt x="5532" y="295"/>
                              <a:pt x="5797" y="227"/>
                            </a:cubicBezTo>
                            <a:cubicBezTo>
                              <a:pt x="5797" y="413"/>
                              <a:pt x="5797" y="600"/>
                              <a:pt x="5797" y="600"/>
                            </a:cubicBezTo>
                            <a:cubicBezTo>
                              <a:pt x="5260" y="615"/>
                              <a:pt x="3540" y="286"/>
                              <a:pt x="2575" y="318"/>
                            </a:cubicBezTo>
                            <a:cubicBezTo>
                              <a:pt x="1610" y="350"/>
                              <a:pt x="369" y="613"/>
                              <a:pt x="7" y="792"/>
                            </a:cubicBezTo>
                            <a:cubicBezTo>
                              <a:pt x="7" y="497"/>
                              <a:pt x="0" y="0"/>
                              <a:pt x="0" y="0"/>
                            </a:cubicBezTo>
                            <a:close/>
                          </a:path>
                        </a:pathLst>
                      </a:custGeom>
                      <a:gradFill rotWithShape="1">
                        <a:gsLst>
                          <a:gs pos="0">
                            <a:srgbClr val="013A81"/>
                          </a:gs>
                          <a:gs pos="100000">
                            <a:srgbClr val="00AEEB"/>
                          </a:gs>
                        </a:gsLst>
                        <a:lin ang="0" scaled="1"/>
                      </a:gra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44.4pt;margin-top:-36.05pt;width:843.6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" path="m,c,,1216,,2433,v639,166,961,249,1358,315c4188,381,4480,411,4814,396v334,-15,718,-101,983,-169c5797,413,5797,600,5797,600,5260,615,3540,286,2575,318,1610,350,369,613,7,792,7,497,,,,xe" fillcolor="#013a81" stroked="f" strokecolor="black [3213]">
              <v:fill color2="#00aeeb" rotate="t" angle="90" focus="100%" type="gradient"/>
              <v:shadow color="#eeece1 [3214]"/>
              <v:path arrowok="t" o:connecttype="custom" o:connectlocs="0,0;2147483647,0;2147483647,868423802;2147483647,1091733424;2147483647,625816760;2147483647,1654140657;2147483647,876693628;20538480,2147483647;0,0" o:connectangles="0,0,0,0,0,0,0,0,0"/>
            </v:shape>
          </w:pict>
        </mc:Fallback>
      </mc:AlternateContent>
    </w:r>
    <w:r w:rsidR="008621BE" w:rsidRPr="00BD510D">
      <w:rPr>
        <w:noProof/>
        <w:lang w:eastAsia="tr-TR"/>
      </w:rPr>
      <w:drawing>
        <wp:anchor distT="0" distB="0" distL="114300" distR="114300" simplePos="0" relativeHeight="251677696" behindDoc="0" locked="0" layoutInCell="1" allowOverlap="1" wp14:anchorId="4C6BB618" wp14:editId="5B35835E">
          <wp:simplePos x="0" y="0"/>
          <wp:positionH relativeFrom="column">
            <wp:posOffset>-532765</wp:posOffset>
          </wp:positionH>
          <wp:positionV relativeFrom="paragraph">
            <wp:posOffset>-386715</wp:posOffset>
          </wp:positionV>
          <wp:extent cx="10677525" cy="1017270"/>
          <wp:effectExtent l="0" t="0" r="9525" b="0"/>
          <wp:wrapNone/>
          <wp:docPr id="304" name="11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11 Serbest Form"/>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17270"/>
                  </a:xfrm>
                  <a:prstGeom prst="rect">
                    <a:avLst/>
                  </a:prstGeom>
                  <a:noFill/>
                  <a:ln>
                    <a:noFill/>
                  </a:ln>
                  <a:extLst/>
                </pic:spPr>
              </pic:pic>
            </a:graphicData>
          </a:graphic>
        </wp:anchor>
      </w:drawing>
    </w:r>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675640</wp:posOffset>
              </wp:positionH>
              <wp:positionV relativeFrom="paragraph">
                <wp:posOffset>-386715</wp:posOffset>
              </wp:positionV>
              <wp:extent cx="4349750" cy="494665"/>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94665"/>
                      </a:xfrm>
                      <a:prstGeom prst="rect">
                        <a:avLst/>
                      </a:prstGeom>
                      <a:noFill/>
                      <a:ln w="9525">
                        <a:noFill/>
                        <a:miter lim="800000"/>
                        <a:headEnd/>
                        <a:tailEnd/>
                      </a:ln>
                    </wps:spPr>
                    <wps:txbx>
                      <w:txbxContent>
                        <w:p w:rsidR="008621BE" w:rsidRPr="002C6B91" w:rsidRDefault="008621BE"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8621BE" w:rsidRPr="002C6B91" w:rsidRDefault="008621BE"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4" type="#_x0000_t202" style="position:absolute;margin-left:53.2pt;margin-top:-30.45pt;width:342.5pt;height:38.9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" filled="f" stroked="f">
              <v:textbox style="mso-fit-shape-to-text:t">
                <w:txbxContent>
                  <w:p w:rsidR="008621BE" w:rsidRPr="002C6B91" w:rsidRDefault="008621BE"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8621BE" w:rsidRPr="002C6B91" w:rsidRDefault="008621BE"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simplePos x="0" y="0"/>
              <wp:positionH relativeFrom="column">
                <wp:posOffset>5064125</wp:posOffset>
              </wp:positionH>
              <wp:positionV relativeFrom="paragraph">
                <wp:posOffset>-521970</wp:posOffset>
              </wp:positionV>
              <wp:extent cx="3950335" cy="6381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38175"/>
                      </a:xfrm>
                      <a:prstGeom prst="rect">
                        <a:avLst/>
                      </a:prstGeom>
                      <a:noFill/>
                      <a:ln w="9525">
                        <a:noFill/>
                        <a:miter lim="800000"/>
                        <a:headEnd/>
                        <a:tailEnd/>
                      </a:ln>
                    </wps:spPr>
                    <wps:txbx>
                      <w:txbxContent>
                        <w:p w:rsidR="008621BE" w:rsidRPr="00BD510D" w:rsidRDefault="008621BE" w:rsidP="00BD510D">
                          <w:pPr>
                            <w:jc w:val="right"/>
                            <w:rPr>
                              <w:rFonts w:ascii="Arial Black" w:hAnsi="Arial Black"/>
                              <w:sz w:val="52"/>
                            </w:rPr>
                          </w:pPr>
                          <w:r w:rsidRPr="00BD510D">
                            <w:rPr>
                              <w:rFonts w:ascii="Arial Black" w:hAnsi="Arial Black"/>
                              <w:sz w:val="52"/>
                            </w:rPr>
                            <w:t>risk almayın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75pt;margin-top:-41.1pt;width:311.0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" filled="f" stroked="f">
              <v:textbox>
                <w:txbxContent>
                  <w:p w:rsidR="008621BE" w:rsidRPr="00BD510D" w:rsidRDefault="008621BE" w:rsidP="00BD510D">
                    <w:pPr>
                      <w:jc w:val="right"/>
                      <w:rPr>
                        <w:rFonts w:ascii="Arial Black" w:hAnsi="Arial Black"/>
                        <w:sz w:val="52"/>
                      </w:rPr>
                    </w:pPr>
                    <w:r w:rsidRPr="00BD510D">
                      <w:rPr>
                        <w:rFonts w:ascii="Arial Black" w:hAnsi="Arial Black"/>
                        <w:sz w:val="52"/>
                      </w:rPr>
                      <w:t>risk almayın</w:t>
                    </w: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simplePos x="0" y="0"/>
              <wp:positionH relativeFrom="column">
                <wp:posOffset>6965315</wp:posOffset>
              </wp:positionH>
              <wp:positionV relativeFrom="paragraph">
                <wp:posOffset>-398145</wp:posOffset>
              </wp:positionV>
              <wp:extent cx="3001010" cy="81026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10260"/>
                      </a:xfrm>
                      <a:prstGeom prst="rect">
                        <a:avLst/>
                      </a:prstGeom>
                      <a:noFill/>
                      <a:ln w="9525">
                        <a:noFill/>
                        <a:miter lim="800000"/>
                        <a:headEnd/>
                        <a:tailEnd/>
                      </a:ln>
                    </wps:spPr>
                    <wps:txbx>
                      <w:txbxContent>
                        <w:p w:rsidR="008621BE" w:rsidRPr="00BD510D" w:rsidRDefault="008621BE" w:rsidP="00BD510D">
                          <w:pPr>
                            <w:jc w:val="right"/>
                            <w:rPr>
                              <w:rFonts w:ascii="Arial Black" w:hAnsi="Arial Black"/>
                              <w:color w:val="00B050"/>
                              <w:sz w:val="72"/>
                            </w:rPr>
                          </w:pPr>
                          <w:r w:rsidRPr="00BD510D">
                            <w:rPr>
                              <w:rFonts w:ascii="Arial Black" w:hAnsi="Arial Black"/>
                              <w:color w:val="00B050"/>
                              <w:sz w:val="72"/>
                            </w:rPr>
                            <w:t>önlem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8.45pt;margin-top:-31.35pt;width:236.3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" filled="f" stroked="f">
              <v:textbox>
                <w:txbxContent>
                  <w:p w:rsidR="008621BE" w:rsidRPr="00BD510D" w:rsidRDefault="008621BE" w:rsidP="00BD510D">
                    <w:pPr>
                      <w:jc w:val="right"/>
                      <w:rPr>
                        <w:rFonts w:ascii="Arial Black" w:hAnsi="Arial Black"/>
                        <w:color w:val="00B050"/>
                        <w:sz w:val="72"/>
                      </w:rPr>
                    </w:pPr>
                    <w:r w:rsidRPr="00BD510D">
                      <w:rPr>
                        <w:rFonts w:ascii="Arial Black" w:hAnsi="Arial Black"/>
                        <w:color w:val="00B050"/>
                        <w:sz w:val="72"/>
                      </w:rPr>
                      <w:t>önlem alın</w:t>
                    </w:r>
                  </w:p>
                </w:txbxContent>
              </v:textbox>
            </v:shape>
          </w:pict>
        </mc:Fallback>
      </mc:AlternateContent>
    </w:r>
    <w:r>
      <w:rPr>
        <w:noProof/>
        <w:lang w:eastAsia="tr-TR"/>
      </w:rPr>
      <mc:AlternateContent>
        <mc:Choice Requires="wps">
          <w:drawing>
            <wp:anchor distT="0" distB="0" distL="114300" distR="114300" simplePos="0" relativeHeight="251675648" behindDoc="0" locked="0" layoutInCell="1" allowOverlap="1">
              <wp:simplePos x="0" y="0"/>
              <wp:positionH relativeFrom="column">
                <wp:posOffset>4540250</wp:posOffset>
              </wp:positionH>
              <wp:positionV relativeFrom="paragraph">
                <wp:posOffset>-450215</wp:posOffset>
              </wp:positionV>
              <wp:extent cx="5605780" cy="638175"/>
              <wp:effectExtent l="3810" t="9525" r="635" b="0"/>
              <wp:wrapNone/>
              <wp:docPr id="1" name="7 Serbest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38175"/>
                      </a:xfrm>
                      <a:custGeom>
                        <a:avLst/>
                        <a:gdLst>
                          <a:gd name="T0" fmla="*/ 0 w 3000"/>
                          <a:gd name="T1" fmla="*/ 0 h 595"/>
                          <a:gd name="T2" fmla="*/ 2147483647 w 3000"/>
                          <a:gd name="T3" fmla="*/ 648821261 h 595"/>
                          <a:gd name="T4" fmla="*/ 2147483647 w 3000"/>
                          <a:gd name="T5" fmla="*/ 213973106 h 595"/>
                          <a:gd name="T6" fmla="*/ 2147483647 w 3000"/>
                          <a:gd name="T7" fmla="*/ 6901943 h 595"/>
                          <a:gd name="T8" fmla="*/ 0 w 3000"/>
                          <a:gd name="T9" fmla="*/ 0 h 595"/>
                          <a:gd name="T10" fmla="*/ 0 60000 65536"/>
                          <a:gd name="T11" fmla="*/ 0 60000 65536"/>
                          <a:gd name="T12" fmla="*/ 0 60000 65536"/>
                          <a:gd name="T13" fmla="*/ 0 60000 65536"/>
                          <a:gd name="T14" fmla="*/ 0 60000 65536"/>
                          <a:gd name="T15" fmla="*/ 0 w 3000"/>
                          <a:gd name="T16" fmla="*/ 0 h 595"/>
                          <a:gd name="T17" fmla="*/ 3000 w 3000"/>
                          <a:gd name="T18" fmla="*/ 595 h 595"/>
                        </a:gdLst>
                        <a:ahLst/>
                        <a:cxnLst>
                          <a:cxn ang="T10">
                            <a:pos x="T0" y="T1"/>
                          </a:cxn>
                          <a:cxn ang="T11">
                            <a:pos x="T2" y="T3"/>
                          </a:cxn>
                          <a:cxn ang="T12">
                            <a:pos x="T4" y="T5"/>
                          </a:cxn>
                          <a:cxn ang="T13">
                            <a:pos x="T6" y="T7"/>
                          </a:cxn>
                          <a:cxn ang="T14">
                            <a:pos x="T8" y="T9"/>
                          </a:cxn>
                        </a:cxnLst>
                        <a:rect l="T15" t="T16" r="T17" b="T18"/>
                        <a:pathLst>
                          <a:path w="3000" h="595">
                            <a:moveTo>
                              <a:pt x="0" y="0"/>
                            </a:moveTo>
                            <a:cubicBezTo>
                              <a:pt x="174" y="102"/>
                              <a:pt x="1168" y="533"/>
                              <a:pt x="1668" y="564"/>
                            </a:cubicBezTo>
                            <a:cubicBezTo>
                              <a:pt x="2168" y="595"/>
                              <a:pt x="2778" y="279"/>
                              <a:pt x="3000" y="186"/>
                            </a:cubicBezTo>
                            <a:lnTo>
                              <a:pt x="3000" y="6"/>
                            </a:lnTo>
                            <a:lnTo>
                              <a:pt x="0" y="0"/>
                            </a:lnTo>
                            <a:close/>
                          </a:path>
                        </a:pathLst>
                      </a:custGeom>
                      <a:gradFill rotWithShape="0">
                        <a:gsLst>
                          <a:gs pos="0">
                            <a:srgbClr val="013A81"/>
                          </a:gs>
                          <a:gs pos="100000">
                            <a:srgbClr val="00AEEB">
                              <a:alpha val="29999"/>
                            </a:srgb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7 Serbest Form" o:spid="_x0000_s1026" style="position:absolute;margin-left:357.5pt;margin-top:-35.45pt;width:441.4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3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" path="m,c174,102,1168,533,1668,564,2168,595,2778,279,3000,186r,-180l,xe" fillcolor="#013a81" stroked="f">
              <v:fill color2="#00aeeb" o:opacity2="19660f" focus="100%" type="gradient"/>
              <v:path arrowok="t" o:connecttype="custom" o:connectlocs="0,0;2147483647,2147483647;2147483647,2147483647;2147483647,2147483647;0,0" o:connectangles="0,0,0,0,0" textboxrect="0,0,3000,595"/>
            </v:shape>
          </w:pict>
        </mc:Fallback>
      </mc:AlternateContent>
    </w:r>
    <w:r w:rsidR="008621BE" w:rsidRPr="00BD510D">
      <w:rPr>
        <w:noProof/>
        <w:lang w:eastAsia="tr-TR"/>
      </w:rPr>
      <w:drawing>
        <wp:anchor distT="0" distB="0" distL="114300" distR="114300" simplePos="0" relativeHeight="251678720" behindDoc="0" locked="0" layoutInCell="1" allowOverlap="1" wp14:anchorId="2EFDA662" wp14:editId="53E4D365">
          <wp:simplePos x="0" y="0"/>
          <wp:positionH relativeFrom="column">
            <wp:posOffset>-531759</wp:posOffset>
          </wp:positionH>
          <wp:positionV relativeFrom="paragraph">
            <wp:posOffset>-398457</wp:posOffset>
          </wp:positionV>
          <wp:extent cx="10679502" cy="871268"/>
          <wp:effectExtent l="0" t="0" r="7620" b="5080"/>
          <wp:wrapNone/>
          <wp:docPr id="305" name="12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12 Serbest Form"/>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79502" cy="871268"/>
                  </a:xfrm>
                  <a:prstGeom prst="rect">
                    <a:avLst/>
                  </a:prstGeom>
                  <a:noFill/>
                  <a:ln>
                    <a:noFill/>
                  </a:ln>
                  <a:extLst/>
                </pic:spPr>
              </pic:pic>
            </a:graphicData>
          </a:graphic>
        </wp:anchor>
      </w:drawing>
    </w:r>
  </w:p>
  <w:p w:rsidR="008621BE" w:rsidRDefault="008621BE">
    <w:pPr>
      <w:pStyle w:val="stbilgi"/>
    </w:pPr>
    <w:r>
      <w:rPr>
        <w:noProof/>
        <w:lang w:eastAsia="tr-TR"/>
      </w:rPr>
      <w:drawing>
        <wp:anchor distT="0" distB="0" distL="114300" distR="114300" simplePos="0" relativeHeight="251684864" behindDoc="1" locked="0" layoutInCell="1" allowOverlap="1" wp14:anchorId="7F45BBCE" wp14:editId="3142D84E">
          <wp:simplePos x="0" y="0"/>
          <wp:positionH relativeFrom="column">
            <wp:posOffset>423545</wp:posOffset>
          </wp:positionH>
          <wp:positionV relativeFrom="paragraph">
            <wp:posOffset>2287905</wp:posOffset>
          </wp:positionV>
          <wp:extent cx="9721215" cy="4650105"/>
          <wp:effectExtent l="0" t="0" r="0" b="0"/>
          <wp:wrapNone/>
          <wp:docPr id="306" name="Resi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4">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1BE" w:rsidRDefault="00B96CB1">
    <w:pPr>
      <w:pStyle w:val="stbilgi"/>
    </w:pPr>
    <w:bookmarkStart w:id="2" w:name="_GoBack"/>
    <w:bookmarkEnd w:id="2"/>
    <w:r>
      <w:rPr>
        <w:b/>
        <w:noProof/>
        <w:sz w:val="18"/>
        <w:szCs w:val="18"/>
        <w:lang w:eastAsia="tr-TR"/>
      </w:rPr>
      <mc:AlternateContent>
        <mc:Choice Requires="wps">
          <w:drawing>
            <wp:anchor distT="0" distB="0" distL="114300" distR="114300" simplePos="0" relativeHeight="251699200" behindDoc="0" locked="0" layoutInCell="1" allowOverlap="1">
              <wp:simplePos x="0" y="0"/>
              <wp:positionH relativeFrom="column">
                <wp:posOffset>5376545</wp:posOffset>
              </wp:positionH>
              <wp:positionV relativeFrom="paragraph">
                <wp:posOffset>-127635</wp:posOffset>
              </wp:positionV>
              <wp:extent cx="4429125" cy="231140"/>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31140"/>
                      </a:xfrm>
                      <a:prstGeom prst="rect">
                        <a:avLst/>
                      </a:prstGeom>
                      <a:noFill/>
                      <a:ln w="9525">
                        <a:noFill/>
                        <a:miter lim="800000"/>
                        <a:headEnd/>
                        <a:tailEnd/>
                      </a:ln>
                    </wps:spPr>
                    <wps:txbx>
                      <w:txbxContent>
                        <w:p w:rsidR="008621BE" w:rsidRPr="001C0D37" w:rsidRDefault="008621BE" w:rsidP="00EF52B1">
                          <w:pPr>
                            <w:spacing w:after="0" w:line="240" w:lineRule="auto"/>
                            <w:jc w:val="right"/>
                            <w:rPr>
                              <w:sz w:val="18"/>
                              <w:szCs w:val="18"/>
                            </w:rPr>
                          </w:pPr>
                          <w:r>
                            <w:rPr>
                              <w:sz w:val="18"/>
                              <w:szCs w:val="18"/>
                            </w:rPr>
                            <w:t>DİŞ KLİNİK VE MUAYENEHANELERİNDE</w:t>
                          </w:r>
                          <w:r w:rsidRPr="001C0D37">
                            <w:rPr>
                              <w:sz w:val="18"/>
                              <w:szCs w:val="18"/>
                            </w:rPr>
                            <w:t xml:space="preserve"> RİSK DEĞERLENDİRMESİ KONTROL LİSTESİ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23.35pt;margin-top:-10.05pt;width:348.75pt;height:18.2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" filled="f" stroked="f">
              <v:textbox style="mso-fit-shape-to-text:t">
                <w:txbxContent>
                  <w:p w:rsidR="008621BE" w:rsidRPr="001C0D37" w:rsidRDefault="008621BE" w:rsidP="00EF52B1">
                    <w:pPr>
                      <w:spacing w:after="0" w:line="240" w:lineRule="auto"/>
                      <w:jc w:val="right"/>
                      <w:rPr>
                        <w:sz w:val="18"/>
                        <w:szCs w:val="18"/>
                      </w:rPr>
                    </w:pPr>
                    <w:r>
                      <w:rPr>
                        <w:sz w:val="18"/>
                        <w:szCs w:val="18"/>
                      </w:rPr>
                      <w:t>DİŞ KLİNİK VE MUAYENEHANELERİNDE</w:t>
                    </w:r>
                    <w:r w:rsidRPr="001C0D37">
                      <w:rPr>
                        <w:sz w:val="18"/>
                        <w:szCs w:val="18"/>
                      </w:rPr>
                      <w:t xml:space="preserve"> RİSK DEĞERLENDİRMESİ KONTROL LİSTESİ</w:t>
                    </w:r>
                  </w:p>
                </w:txbxContent>
              </v:textbox>
            </v:shape>
          </w:pict>
        </mc:Fallback>
      </mc:AlternateContent>
    </w:r>
    <w:r w:rsidR="008621BE">
      <w:rPr>
        <w:noProof/>
        <w:lang w:eastAsia="tr-TR"/>
      </w:rPr>
      <w:drawing>
        <wp:anchor distT="0" distB="0" distL="114300" distR="114300" simplePos="0" relativeHeight="251697152" behindDoc="1" locked="0" layoutInCell="1" allowOverlap="1">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61666"/>
                  </a:xfrm>
                  <a:prstGeom prst="rect">
                    <a:avLst/>
                  </a:prstGeom>
                  <a:noFill/>
                  <a:ln>
                    <a:noFill/>
                  </a:ln>
                </pic:spPr>
              </pic:pic>
            </a:graphicData>
          </a:graphic>
        </wp:anchor>
      </w:drawing>
    </w:r>
    <w:r w:rsidR="008621BE">
      <w:rPr>
        <w:noProof/>
        <w:lang w:eastAsia="tr-TR"/>
      </w:rPr>
      <w:drawing>
        <wp:anchor distT="0" distB="0" distL="114300" distR="114300" simplePos="0" relativeHeight="251696128" behindDoc="1" locked="0" layoutInCell="1" allowOverlap="1">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15A5A"/>
    <w:rsid w:val="00060728"/>
    <w:rsid w:val="00072120"/>
    <w:rsid w:val="00073229"/>
    <w:rsid w:val="0007370B"/>
    <w:rsid w:val="0008322C"/>
    <w:rsid w:val="000924DE"/>
    <w:rsid w:val="00092838"/>
    <w:rsid w:val="00092D47"/>
    <w:rsid w:val="000B7E6E"/>
    <w:rsid w:val="000E0B3B"/>
    <w:rsid w:val="00110C2A"/>
    <w:rsid w:val="00121B0D"/>
    <w:rsid w:val="00122FE0"/>
    <w:rsid w:val="00132F54"/>
    <w:rsid w:val="00142CE1"/>
    <w:rsid w:val="00154EC3"/>
    <w:rsid w:val="001701A3"/>
    <w:rsid w:val="00171CB4"/>
    <w:rsid w:val="001759F9"/>
    <w:rsid w:val="001906DA"/>
    <w:rsid w:val="00190950"/>
    <w:rsid w:val="001A5209"/>
    <w:rsid w:val="001B5A30"/>
    <w:rsid w:val="001C0D37"/>
    <w:rsid w:val="001C7E94"/>
    <w:rsid w:val="001D0C99"/>
    <w:rsid w:val="00207AD4"/>
    <w:rsid w:val="002509E9"/>
    <w:rsid w:val="002732F0"/>
    <w:rsid w:val="0029104F"/>
    <w:rsid w:val="002B11C2"/>
    <w:rsid w:val="002C4497"/>
    <w:rsid w:val="002C6B91"/>
    <w:rsid w:val="00304A66"/>
    <w:rsid w:val="0031057A"/>
    <w:rsid w:val="00324B7D"/>
    <w:rsid w:val="00333D90"/>
    <w:rsid w:val="003548F0"/>
    <w:rsid w:val="00373464"/>
    <w:rsid w:val="0039187F"/>
    <w:rsid w:val="0039794B"/>
    <w:rsid w:val="003C1C81"/>
    <w:rsid w:val="003C22BE"/>
    <w:rsid w:val="003D04E7"/>
    <w:rsid w:val="003D0657"/>
    <w:rsid w:val="003E1C23"/>
    <w:rsid w:val="003F05A3"/>
    <w:rsid w:val="003F6EBC"/>
    <w:rsid w:val="00436517"/>
    <w:rsid w:val="00457BE8"/>
    <w:rsid w:val="00463F48"/>
    <w:rsid w:val="00466DE8"/>
    <w:rsid w:val="00483F33"/>
    <w:rsid w:val="00484897"/>
    <w:rsid w:val="004A058E"/>
    <w:rsid w:val="004B42E2"/>
    <w:rsid w:val="004E12D0"/>
    <w:rsid w:val="00506D8B"/>
    <w:rsid w:val="00510EF6"/>
    <w:rsid w:val="00552465"/>
    <w:rsid w:val="00562D65"/>
    <w:rsid w:val="005B02B2"/>
    <w:rsid w:val="005F28FA"/>
    <w:rsid w:val="00630B25"/>
    <w:rsid w:val="00650D95"/>
    <w:rsid w:val="00676F46"/>
    <w:rsid w:val="006A4468"/>
    <w:rsid w:val="006C3D97"/>
    <w:rsid w:val="006C54DE"/>
    <w:rsid w:val="006D20CE"/>
    <w:rsid w:val="006E326A"/>
    <w:rsid w:val="006F5277"/>
    <w:rsid w:val="006F6DB2"/>
    <w:rsid w:val="006F7829"/>
    <w:rsid w:val="006F7FB1"/>
    <w:rsid w:val="00714E49"/>
    <w:rsid w:val="00720890"/>
    <w:rsid w:val="00722B51"/>
    <w:rsid w:val="00730563"/>
    <w:rsid w:val="007470FE"/>
    <w:rsid w:val="0077021E"/>
    <w:rsid w:val="00776513"/>
    <w:rsid w:val="007F5B81"/>
    <w:rsid w:val="008063A8"/>
    <w:rsid w:val="00814FD5"/>
    <w:rsid w:val="00825661"/>
    <w:rsid w:val="008260F7"/>
    <w:rsid w:val="00853623"/>
    <w:rsid w:val="008621BE"/>
    <w:rsid w:val="00863C51"/>
    <w:rsid w:val="00896ECF"/>
    <w:rsid w:val="0089713B"/>
    <w:rsid w:val="008A58FF"/>
    <w:rsid w:val="008B4EC7"/>
    <w:rsid w:val="00906DE3"/>
    <w:rsid w:val="00951E22"/>
    <w:rsid w:val="00964090"/>
    <w:rsid w:val="0096653A"/>
    <w:rsid w:val="00985961"/>
    <w:rsid w:val="0099455B"/>
    <w:rsid w:val="009A1568"/>
    <w:rsid w:val="009A3BA6"/>
    <w:rsid w:val="009A3D86"/>
    <w:rsid w:val="009E28FC"/>
    <w:rsid w:val="009E6E12"/>
    <w:rsid w:val="009F1D9A"/>
    <w:rsid w:val="009F3C3F"/>
    <w:rsid w:val="00A1151C"/>
    <w:rsid w:val="00A14BA4"/>
    <w:rsid w:val="00A22E56"/>
    <w:rsid w:val="00A354A1"/>
    <w:rsid w:val="00A405DA"/>
    <w:rsid w:val="00A67B04"/>
    <w:rsid w:val="00AB17FC"/>
    <w:rsid w:val="00AE028D"/>
    <w:rsid w:val="00AE038D"/>
    <w:rsid w:val="00B14E73"/>
    <w:rsid w:val="00B16B3A"/>
    <w:rsid w:val="00B24210"/>
    <w:rsid w:val="00B52D2D"/>
    <w:rsid w:val="00B74256"/>
    <w:rsid w:val="00B7688C"/>
    <w:rsid w:val="00B82D9A"/>
    <w:rsid w:val="00B946ED"/>
    <w:rsid w:val="00B96CB1"/>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94E46"/>
    <w:rsid w:val="00CD4404"/>
    <w:rsid w:val="00CD5D75"/>
    <w:rsid w:val="00D15381"/>
    <w:rsid w:val="00D22AEC"/>
    <w:rsid w:val="00D23903"/>
    <w:rsid w:val="00D83181"/>
    <w:rsid w:val="00D95928"/>
    <w:rsid w:val="00DA7111"/>
    <w:rsid w:val="00DB6091"/>
    <w:rsid w:val="00DD0C1D"/>
    <w:rsid w:val="00DF1647"/>
    <w:rsid w:val="00E02B43"/>
    <w:rsid w:val="00E02F69"/>
    <w:rsid w:val="00E078F8"/>
    <w:rsid w:val="00E4599E"/>
    <w:rsid w:val="00E5776C"/>
    <w:rsid w:val="00E62F98"/>
    <w:rsid w:val="00EB4AA9"/>
    <w:rsid w:val="00EF52B1"/>
    <w:rsid w:val="00EF5327"/>
    <w:rsid w:val="00F0439A"/>
    <w:rsid w:val="00F14725"/>
    <w:rsid w:val="00F15894"/>
    <w:rsid w:val="00F171E3"/>
    <w:rsid w:val="00F21953"/>
    <w:rsid w:val="00F21BB5"/>
    <w:rsid w:val="00F2795F"/>
    <w:rsid w:val="00F41D26"/>
    <w:rsid w:val="00F71860"/>
    <w:rsid w:val="00FC7495"/>
    <w:rsid w:val="00FD6CA3"/>
    <w:rsid w:val="00FD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6F7FB1"/>
    <w:rPr>
      <w:color w:val="0000FF"/>
      <w:u w:val="single"/>
    </w:rPr>
  </w:style>
  <w:style w:type="table" w:customStyle="1" w:styleId="TabloKlavuzu1">
    <w:name w:val="Tablo Kılavuzu1"/>
    <w:basedOn w:val="NormalTablo"/>
    <w:next w:val="TabloKlavuzu"/>
    <w:uiPriority w:val="59"/>
    <w:rsid w:val="000B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6F7FB1"/>
    <w:rPr>
      <w:color w:val="0000FF"/>
      <w:u w:val="single"/>
    </w:rPr>
  </w:style>
  <w:style w:type="table" w:customStyle="1" w:styleId="TabloKlavuzu1">
    <w:name w:val="Tablo Kılavuzu1"/>
    <w:basedOn w:val="NormalTablo"/>
    <w:next w:val="TabloKlavuzu"/>
    <w:uiPriority w:val="59"/>
    <w:rsid w:val="000B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gk.gov.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5.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6A6A-4ADD-42ED-B14B-42338C7A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1756</Words>
  <Characters>10013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Ayşe Savaş</cp:lastModifiedBy>
  <cp:revision>2</cp:revision>
  <cp:lastPrinted>2013-02-19T14:53:00Z</cp:lastPrinted>
  <dcterms:created xsi:type="dcterms:W3CDTF">2013-05-31T09:10:00Z</dcterms:created>
  <dcterms:modified xsi:type="dcterms:W3CDTF">2013-05-31T09:10:00Z</dcterms:modified>
</cp:coreProperties>
</file>