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176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275"/>
        <w:gridCol w:w="2064"/>
        <w:gridCol w:w="1754"/>
        <w:gridCol w:w="514"/>
        <w:gridCol w:w="567"/>
        <w:gridCol w:w="567"/>
        <w:gridCol w:w="777"/>
        <w:gridCol w:w="3051"/>
        <w:gridCol w:w="992"/>
        <w:gridCol w:w="919"/>
        <w:gridCol w:w="567"/>
        <w:gridCol w:w="566"/>
        <w:gridCol w:w="567"/>
        <w:gridCol w:w="783"/>
      </w:tblGrid>
      <w:tr w:rsidR="0077601F">
        <w:trPr>
          <w:trHeight w:val="1877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ACİL DURUM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line="240" w:lineRule="auto"/>
            </w:pPr>
            <w:r>
              <w:t>ACİL ÇIKIŞ KAPILARINI PERSONELCE BİLİNMEMESİ KULLANILMAMASI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line="240" w:lineRule="auto"/>
            </w:pPr>
            <w:r>
              <w:t>ÖLÜM, MADDİ KAYIP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line="240" w:lineRule="auto"/>
              <w:ind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vAlign w:val="center"/>
          </w:tcPr>
          <w:p w:rsidR="0077601F" w:rsidRDefault="00EE1ED8">
            <w:pPr>
              <w:spacing w:line="240" w:lineRule="auto"/>
            </w:pPr>
            <w:r>
              <w:t>ACİL ÇIKIŞLAR TÜM KULLANIM ALANLARINDA GÖSTERİLMEKTE OLUP EĞİTMLER İLE PERSONELE</w:t>
            </w:r>
            <w:r>
              <w:t xml:space="preserve"> ANLATILMALIDIR.</w:t>
            </w:r>
          </w:p>
          <w:p w:rsidR="0077601F" w:rsidRDefault="00EE1ED8">
            <w:pPr>
              <w:spacing w:line="240" w:lineRule="auto"/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578479" cy="533181"/>
                  <wp:effectExtent l="19050" t="0" r="0" b="0"/>
                  <wp:docPr id="3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21" cy="533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623746" cy="534154"/>
                  <wp:effectExtent l="19050" t="0" r="4904" b="0"/>
                  <wp:docPr id="5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841" cy="543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line="240" w:lineRule="auto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line="240" w:lineRule="auto"/>
              <w:ind w:left="113" w:right="113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line="240" w:lineRule="auto"/>
              <w:ind w:left="113" w:right="113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line="240" w:lineRule="auto"/>
              <w:ind w:left="113" w:right="113"/>
            </w:pPr>
            <w:r>
              <w:t>6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line="240" w:lineRule="auto"/>
              <w:ind w:left="-107" w:right="-112"/>
              <w:rPr>
                <w:b/>
              </w:rPr>
            </w:pPr>
            <w:r>
              <w:rPr>
                <w:b/>
              </w:rPr>
              <w:t xml:space="preserve"> DÜŞÜK</w:t>
            </w:r>
          </w:p>
        </w:tc>
      </w:tr>
      <w:tr w:rsidR="0077601F">
        <w:trPr>
          <w:trHeight w:val="63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ACİL DURUM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line="240" w:lineRule="auto"/>
            </w:pPr>
            <w:r>
              <w:t>ACİL DURUM TOPLANMA ALANI BULUNMAMASI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line="240" w:lineRule="auto"/>
            </w:pPr>
            <w:r>
              <w:t>ÖLÜM, MADDİ KAYIP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line="240" w:lineRule="auto"/>
              <w:ind w:right="-11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vAlign w:val="center"/>
          </w:tcPr>
          <w:p w:rsidR="0077601F" w:rsidRDefault="00EE1ED8">
            <w:pPr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 xml:space="preserve">ACİL DURUMLARDA PERSONELİN TOPLANMASI AMACI İLE GÜVENLİ BİR YERDE BELİRLENMİŞ ACİL DURUM </w:t>
            </w:r>
            <w:r>
              <w:rPr>
                <w:sz w:val="20"/>
                <w:szCs w:val="20"/>
              </w:rPr>
              <w:t>TOPLANMA ALANI/LARI SEÇİLMELİ VE LEVHALANDIRILMALIDIR</w:t>
            </w:r>
            <w:r>
              <w:rPr>
                <w:noProof/>
                <w:sz w:val="20"/>
                <w:szCs w:val="20"/>
                <w:lang w:eastAsia="tr-TR"/>
              </w:rPr>
              <w:t>.</w:t>
            </w:r>
          </w:p>
          <w:p w:rsidR="0077601F" w:rsidRDefault="00EE1ED8">
            <w:pPr>
              <w:spacing w:line="240" w:lineRule="auto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85472" cy="534154"/>
                  <wp:effectExtent l="19050" t="0" r="378" b="0"/>
                  <wp:docPr id="4" name="Resim 4" descr="TOPLANMA NOKTAS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Resim" descr="TOPLANMA NOKTASI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155" cy="536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line="240" w:lineRule="auto"/>
              <w:ind w:left="-74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  <w:p w:rsidR="0077601F" w:rsidRDefault="0077601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line="240" w:lineRule="auto"/>
              <w:ind w:left="113" w:right="113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line="240" w:lineRule="auto"/>
              <w:ind w:left="113" w:right="113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line="240" w:lineRule="auto"/>
              <w:ind w:left="113" w:right="113"/>
            </w:pPr>
            <w:r>
              <w:t>6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line="240" w:lineRule="auto"/>
              <w:ind w:left="-107" w:right="-139"/>
              <w:rPr>
                <w:b/>
              </w:rPr>
            </w:pPr>
            <w:r>
              <w:rPr>
                <w:b/>
              </w:rPr>
              <w:t xml:space="preserve"> 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ACİL DURUM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ACİL DURUM EKİPLERİNİN BELİRLENMEMİŞ OLMASI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ÖLÜM, MADDİ KAYIP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 xml:space="preserve">İŞYERLERİNDE ACİL DURUMLAR HAKKINDA YÖNETMELİK, </w:t>
            </w:r>
            <w:r>
              <w:t>ÜÇÜNCÜ BÖLÜM, MADDE 11'E GÖRE ACİL DURUM EKİPLERİ BELİRLENECEK, ACİL DURUM EĞİTİMLERİ ALDIRILACAKTIR.</w:t>
            </w: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ACİL DURUM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İLK YARDIMCI PERSONEL BULUNMAMASI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ÖLÜM, MADDİ KAYIP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 xml:space="preserve">İLKYARDIM </w:t>
            </w:r>
            <w:r>
              <w:t>YÖNETMELİĞİ MADDE 16'YA GÖRE HER 15 ÇALIŞANDAN BİRİNE İLKYARDIM YÖNETMELİĞİNE GÖRE YETKİLENDİRİLMİŞ MERKEZDEN EN AZ "TEMEL İLKYARDIM EĞİTİMİ" ALDIRILARAK SERTİFİKALANDIRALACAKTIR.</w:t>
            </w: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ACİL DURUM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ACİL DURUM TATBİKATLARININ PLANLANMAMIŞ, YAPILMAMIŞ OLMASI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ÖLÜM, MADDİ KAYIP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HAZIRLANACAK OLAN ACİL DURUM EYLEM PLANININ UYGULAMA ADIMLARININ DÜZENLİ OLARAK TAKİP EDİLEBİLMESİ VE UYGULANABİLİRLİĞİNDEN EMİN OLMAK İÇİN İŞYERİNDE EN AZ YILDA BİR</w:t>
            </w:r>
            <w:r>
              <w:rPr>
                <w:sz w:val="20"/>
                <w:szCs w:val="20"/>
              </w:rPr>
              <w:t xml:space="preserve"> DEFA TATBİKAT YAPILACAK, DENETLENECEK, GÖZDEN GEÇİRİLEREK GEREKLİ DÜZELTİCİ VE ÖNLEYİCİ FAALİYETLER YAPILACAKTIR.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</w:pPr>
            <w:r>
              <w:t>YILDA BİR KERE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ACİL DURUM TATBİKATLARI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 xml:space="preserve">ACİL DURUM TATBİKATLARININ PLANLANMAMIŞ, </w:t>
            </w:r>
            <w:r>
              <w:t>YAPILMAMIŞ OLMASI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ÖLÜM, MADDİ KAYIP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TATBİKAT SONRASINDA TATBİKATIN TARİHİNİ, GÖRÜLEN EKSİKLİKLERİ VE BU EKSİKLİKLER DOĞRULTUSUNDA YAPILACAK DÜZENLEMELERİ İÇERECEK BİR TATBİKAT RAPORU HAZIRLANACAKTIR.</w:t>
            </w:r>
          </w:p>
          <w:p w:rsidR="0077601F" w:rsidRDefault="00776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YILDA BİR KERE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</w:t>
            </w:r>
            <w:r>
              <w:rPr>
                <w:sz w:val="18"/>
                <w:szCs w:val="18"/>
              </w:rPr>
              <w:t xml:space="preserve">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ACİL DURUM TELEFON NUMARALARI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PERSONELE OLASI BİR ACİL DURUM ANINDA İLETİŞİM SAĞLANACAK TELEFONLARIN RESMİ OLARAK TEBLİĞ EDİLMEMİŞ OLMASI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ÖLÜM, MADDİ KAYIP, YARALANMA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 xml:space="preserve">ACİL DURUM EYLEM PLANI DOĞRULTUSUNDA PERSONELİN </w:t>
            </w:r>
            <w:r>
              <w:t>BİLGİ VERMESİ GEREKEN YETKİLİLERİN LİSTESİNİN VE ACİL DURUMLAR İLE İLGİLİ BİLGİLENDİRMENİN BULUNDURĞU BROŞÜR HAZIRLANARAK PERSONELE TUTANAK ALTINA ALINIP TEBLİĞ EDİLMELİDİR.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İLKYARDIM EKİPMANI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ŞİRKETE AİT İLK YARDIM EKİPMANI BULUNMAMASI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YARALANMA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ORTAK BİR İLK YARDIM DOLABI OLUŞTURULMALIDIR.</w:t>
            </w:r>
          </w:p>
          <w:p w:rsidR="0077601F" w:rsidRDefault="00EE1ED8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42264" cy="425512"/>
                  <wp:effectExtent l="19050" t="0" r="0" b="0"/>
                  <wp:docPr id="15" name="Res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363" cy="425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2356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İLKYARDIM EKİPMANI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İLK YARIDIM EKİPMANLARI İLE İLGİLİ OLASI OLUMSUZLUKLAR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YARALANMA, MADDİ KAYIP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İLKYARDIM DOLABINDA BULUNAN MALZEMELERİN SON KULLANMA TARİHLERİ DEVAMLI OLARAK KONTROL EDİLECEK, MALZEMELER KULLANILDIKÇA YENİLERİ İLE DEĞİŞTİRİLECEKTİR.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YANGIN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ŞİRKETE AİT YANGIN SÖNDÜRME CİHAZI BULUNMAMASI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YANGIN, YANMA, YARALANMA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GÖREV BÖLGELERİNİN BELİRLİ NOKTALARINA 6 KG YSC ALINARAK GÜVENLİK ODALARINDA BULUNDURULMALIDIR.</w:t>
            </w:r>
          </w:p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831975" cy="968721"/>
                  <wp:effectExtent l="19050" t="0" r="6225" b="0"/>
                  <wp:docPr id="18" name="Res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95" cy="971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YANGIN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YANGIN SÖNDÜRME CİHAZI İLE İLGİLİ OLASI OLUMSUZLUKLAR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YANGIN, YANMA, YARALANMA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TAŞINABİLİR YANGIN SÖNDÜRÜCÜ CİHAZLARIN PERİYODİK KONTROLÜ VE BAKIMI TS 11748 STANDARDINA GÖRE YAPILIR. SÖNDÜRME TÜPLERİNİN YILDA BİR KONTROL EDİLMESİ, KONTROL TAR</w:t>
            </w:r>
            <w:r>
              <w:t>İHLERİNİN ÜZERLERİNE YAZILMASI, YILLIK GENEL BAKIMININ YAPILMASI, STANDARTLARA UYGUN TOZ KULLANILMASI VE DÖRDÜNCÜ YILIN SONUNDA İSE TOZUNUN TAMAMEN DEĞİŞTİRİLMESİ GEREKMEKTEDİR.</w:t>
            </w: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</w:pPr>
            <w:r>
              <w:t>PERİYODİK TAKİP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YANGIN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YANGIN TATBİKATI, EĞİTİMİ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YANGIN, YANMA, YARALANMA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77601F">
            <w:pPr>
              <w:spacing w:after="0" w:line="240" w:lineRule="auto"/>
              <w:jc w:val="center"/>
            </w:pPr>
          </w:p>
          <w:p w:rsidR="0077601F" w:rsidRDefault="0077601F">
            <w:pPr>
              <w:spacing w:after="0" w:line="240" w:lineRule="auto"/>
              <w:jc w:val="center"/>
            </w:pPr>
          </w:p>
          <w:p w:rsidR="0077601F" w:rsidRDefault="0077601F">
            <w:pPr>
              <w:spacing w:after="0" w:line="240" w:lineRule="auto"/>
              <w:jc w:val="center"/>
            </w:pPr>
          </w:p>
          <w:p w:rsidR="0077601F" w:rsidRDefault="00EE1ED8">
            <w:pPr>
              <w:spacing w:after="0" w:line="240" w:lineRule="auto"/>
              <w:jc w:val="center"/>
            </w:pPr>
            <w:r>
              <w:t>YANGIN SÖNDÜRME EKİP PERSONELİ İLE BİNADAKİ DİĞER GÖREVLİLER YANGIN SÖNDÜRME, ALET VE MALZEMELERİNİN NASIL KULLANILACAĞI VE EN KISA ZAMANDA İTFAİYEYE NASIL ULAŞILACAĞI KONULARINDA T</w:t>
            </w:r>
            <w:r>
              <w:t>ATBİKİ EĞİTİMDEN GEÇİRİLECEK, BİNADA EN AZ YILDA 1 KEZ YANGIN TATBİKATI GERÇEKLEŞTİRİLECEKTİR.</w:t>
            </w: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  <w:jc w:val="center"/>
            </w:pPr>
          </w:p>
          <w:p w:rsidR="0077601F" w:rsidRDefault="0077601F">
            <w:pPr>
              <w:spacing w:after="0" w:line="240" w:lineRule="auto"/>
              <w:jc w:val="center"/>
            </w:pPr>
          </w:p>
          <w:p w:rsidR="0077601F" w:rsidRDefault="0077601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YILDA BİR KERE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YANGIN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ACİL DURUM EKİPLERİNDE GÖREVLİ PERSONEL EĞİTİMİ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YANGIN, YANMA, YARALANMA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  <w:p w:rsidR="0077601F" w:rsidRDefault="00EE1ED8">
            <w:pPr>
              <w:spacing w:after="0" w:line="240" w:lineRule="auto"/>
            </w:pPr>
            <w:r>
              <w:t>ACİL DURUM EKİPLERİNİN PERSONELİ YANGINDAN KORUNMA, YANGININ SÖNDÜRÜLMESİ, CAN VE MAL KURTARMA, İLKYARDIM FAALİYETLERİ, İTFAİYE İLE İŞBİRLİĞİ VE ORGANİZASYONUN SAĞLANMASI KONULARINDA MAHALLİ İTFAİYE VE SİVİL SAVUNMA TEŞKİLATLARINDAN YARARLANILARAK</w:t>
            </w:r>
            <w:r>
              <w:t xml:space="preserve"> EĞİTİLECEKTİR.</w:t>
            </w: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</w:pPr>
            <w:r>
              <w:t>YILDA BİR KERE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ÇALIŞAN</w:t>
            </w:r>
          </w:p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TEMSİLCİSİ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ÇALIŞAN TEMSİLCİSİNİN BULUNMAMASI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PROSEDÜR EKSİKLİĞİ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 xml:space="preserve">6331 SAYILI İŞ SAĞLIĞI VE GÜVENLİĞİ KANUNUNUN, 20.MADDESİ GEREĞİNCE, ÇALIŞANLAR </w:t>
            </w:r>
            <w:r>
              <w:t>ARASINDAN 1 ADET ÇALIŞAN TEMSİLCİSİ, SEÇİMLE BELİRLENEMİYOR İSE ATAMA YOLU İLE BELİRLENECEKTİR. ÇALIŞAN SAYISI 51 İLA 100 ARASINDA OLURSA ÇALIŞAN TEMSİLCİSİ SAYISI 2 ADET OLACAKTIR. BİRDEN FAZLA TEMSİLCİNİN BULUNMASI DURUMUNDA BAŞ TEMSİLCİ ÇALIŞANLAR ARASI</w:t>
            </w:r>
            <w:r>
              <w:t>NDA YAPILACAK SEÇİMLE BELİRLENİR.</w:t>
            </w: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AYDINLATMA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AYDINLATMADAN KAYNAKLANABİLECEK TEHLİKELER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 xml:space="preserve">MESLEK HASTALIĞI 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İŞVEREN FİRMACA AYDINLATMA SEVİYESİNİN UYGUNLUĞU ÖLÇÜMLERLE KONTROL </w:t>
            </w:r>
            <w:r>
              <w:rPr>
                <w:sz w:val="20"/>
                <w:szCs w:val="20"/>
              </w:rPr>
              <w:t>EDİLMELİDİR. OFİS İÇİN UYGUN AYDINLATILMA SAĞLANACAKTIR.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 VE NEM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ÇALIŞMA ORTAMI ISISI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BİYOLOJİK RAHATSIZLIKLAR, MESLEK HASTALIĞI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MEVSİM ŞARTLARI VE YAPILAN İŞİN NİTELİĞİNE GÖRE </w:t>
            </w:r>
            <w:r>
              <w:rPr>
                <w:sz w:val="20"/>
                <w:szCs w:val="20"/>
              </w:rPr>
              <w:t>SÜREKLİ OLARAK ÇOK SICAK VE ÇOK SOĞUK BİR DERECEDE ÇALIŞILMASI VE BU DURUMUN DEĞİŞTİRİLMEMESİ ZORUNLU OLAN HALLERDE, PERSONELE KENDİLERİNİ FAZLA SICAK VEYA SOĞUKTAN KORUYACAK ELBİSE VB. MALZEME VERİLECEKTİR.</w:t>
            </w:r>
          </w:p>
          <w:p w:rsidR="0077601F" w:rsidRDefault="00776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 VE NEM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ÇALIŞMA ORTAMI ISISI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BİYOLOJİK RAHATSIZLIKLAR, MESLEK HASTALIĞI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ÇALIŞMA ALANINDA BULUNAN ISITICILAR, ÇALIŞANLARI RAHATSIZ EDECEK DÜZEYDE ISI VERMEYECEK ŞEKİLDE AYARLANACAKTIR.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ASIL İŞVEREN/  ALT İŞVEREN  / </w:t>
            </w:r>
            <w:r>
              <w:rPr>
                <w:sz w:val="18"/>
                <w:szCs w:val="18"/>
              </w:rPr>
              <w:t>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16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HAVALANDIRMA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HAVALANDIRMA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BİYOLOJİK RAHATSIZLIKLAR, MESLEK HASTALIĞI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İŞVEREN FİRMACA HAVALANDIRMA SEVİYELİNİN UYGUNLUĞU ÖLÇÜMLERLE KONTROL EDİLMELİDİR.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MERDİVENLER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MERDİVEN UYGUNSUZLUĞUNDAN DOĞABİLECEK TEHLİKELER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KAYMA, DÜŞME VB.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İŞVEREN FİRMACA MERDİVENLERDEN PERSONELİN KAYMASINI ÖNLEMEK AMACI İLE KAYMAZ BANTLAR KOYULACAK VE YIPRANMA DURUMLARI GÖZDEN GEÇİRİLECEKTİR.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</w:t>
            </w:r>
            <w:r>
              <w:rPr>
                <w:sz w:val="18"/>
                <w:szCs w:val="18"/>
              </w:rPr>
              <w:t xml:space="preserve">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İÇME SUYU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İÇME SUYU KONTROLU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BİYOLOJİK RAHATSIZLIKLAR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İÇME SUYU TESİSATI VEYA KAPLARI, ÜZERİNE "İÇİLECEK SU" İŞARET KONULACAKTIR.</w:t>
            </w:r>
          </w:p>
          <w:p w:rsidR="0077601F" w:rsidRDefault="00EE1ED8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86297" cy="706171"/>
                  <wp:effectExtent l="19050" t="0" r="9053" b="0"/>
                  <wp:docPr id="19" name="Res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86" cy="706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İÇME SUYU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 xml:space="preserve">İÇME </w:t>
            </w:r>
            <w:r>
              <w:t>SUYU KONTROLU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BİYOLOJİK RAHATSIZLIKLAR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İÇME SUYU KULLANIMINDA KİŞİYE ÖZEL BARDAK KULLANILACAK, EĞER KARTON VB. BARDAK KULLANIMI MEVCUT İSE, BU BARDAKLAR ÖZEL AMBALAJINDA SAKLANACAK, BİR KERE KULLANILAN BARDAKLARIN ATILMASI İÇİN MUSLUĞUN YANINDA</w:t>
            </w:r>
            <w:r>
              <w:t xml:space="preserve"> ÖZEL BİR SEPET BULUNDURULACAKTIR.</w:t>
            </w: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İÇME SUYU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İÇME SUYU KONTROLU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BİYOLOJİK RAHATSIZLIKLAR, BULAŞICI HASTALIKLAR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KULLANILAN İÇME SUYUNUN UYGUNLUK VE ANALİZ ÖLÇÜM RAPORLARI </w:t>
            </w:r>
            <w:r>
              <w:rPr>
                <w:sz w:val="20"/>
                <w:szCs w:val="20"/>
              </w:rPr>
              <w:t>TEDARİKÇİDEN İSTENEREK ARŞİVLENECEKTİR.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PERİYODİK OLARAK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PERSONEL TEMİZLİĞİ, SAĞLIK RAPORLARI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ÇALIŞANLARIN KİŞİSEL TEMİZLİĞİ, SAĞLIK RAPORLARINDAN KAYNAKLANABİLECEK RAHATSIZLIKLAR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 xml:space="preserve">BİYOLOJİK </w:t>
            </w:r>
            <w:r>
              <w:t>RAHATSIZLIKLAR, BULAŞICI HASTALIKLAR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 xml:space="preserve">ÇALIŞANLARIN SAĞLIK KONTROLLERİ DÜZENLİ OLARAK TEKRARLANACAK, KİŞİSEL TEMİZLİKLERİNE ÖZEN GÖSTERİLMESİ KONUSUNDA PERSONEL UYARILACAKTIR. </w:t>
            </w: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PERSONEL TEMİZLİĞİ, SAĞLIK RAPORLARI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ÇALIŞANLARIN KİŞİSEL TEMİZLİĞİ, SAĞLIK RAPORLARINDAN KAYNAKLANABİLECEK RAHATSIZLIKLAR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BİYOLOJİK RAHATSIZLIKLAR, BULAŞICI HASTALIKLAR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ÇALIŞANLAR ARASINDA BULAŞICI BİR HASTALIK ÇIKTIĞI,</w:t>
            </w:r>
            <w:r>
              <w:t xml:space="preserve"> YAHUT ÇIKAN HASTALIĞIN BULAŞICI OLMASINDAN ŞÜPHE EDİLDİĞİ VAKİT, DERHAL EN YAKIN HÜKÜMET YA DA BELEDİYE TABİBLİĞİNE HABER VERİLECEK, RESMİ SAĞLIK TEŞKİLATININ İŞE EL KOYMASI SAĞLANACAKTIR.</w:t>
            </w: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MESLEK HASTALIĞI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MESLEK HASTALIĞINA YOL AÇABİLECEK ÇALIŞMALAR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BİYOLOJİK RAHATSIZLIKLAR, MESLEK HASTALIĞI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MESLEK HASTALIKLARINDAN KORUNMAK İÇİN İŞE GİRİŞ, YERLEŞTİRME VE PERİYODİK SAĞLIK TARAMALARI DÜZENLİ BİR ŞEKİLDE YAPILACAKTIR. ERGONOMİ EĞ</w:t>
            </w:r>
            <w:r>
              <w:t>İTİMİ İLE İSKELET VE KAS SİSTEMİ HASTALIKLARININ ÖNÜNE GEÇİLMESİNE ÇALIŞILACAKTIR.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İLK İŞE GRİŞTE VE PERİYODİK OLARAK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ELEKTRİK TESİSATI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ELEKTRİK TESİSATI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ELEKTRİK ÇARPMASI, YANGIN, ÖLÜM, YARALANMA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HİÇBİR GÜVENLİK PERSONELİ ELEKTİRİK İLE İLGİLİ İŞLEM YAPMAYACAK VE BU YASAK PERSONELE YAZILI OLARAK TEBLİĞ EDİLECEKTİR.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BULAŞICI HASTALIKLAR VE MESLEK HASTALIKLARI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 xml:space="preserve">ÇALIŞANLARIN TÜMÜNÜN </w:t>
            </w:r>
            <w:r>
              <w:t>SAĞLIK RAPORLARI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MESLEK HASTALIKLARI, BULAŞICI HASTALIKLAR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ALINAN BU SAĞLIK RAPORLARI İŞÇİNİN ÖZLÜK DOSYASINDA SAKLANMALI, HERHANGİ BİR İŞ KAZASI DURUMUNDA,(MESEK HASTALIĞINA YAKALANILMASI DURUMUNDA DA GEÇERLİ) BU</w:t>
            </w:r>
            <w:r>
              <w:rPr>
                <w:sz w:val="20"/>
                <w:szCs w:val="20"/>
              </w:rPr>
              <w:t xml:space="preserve"> RAPOR YENİLENECEKTİR.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</w:t>
            </w:r>
            <w:r>
              <w:t>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1261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BİLGİSAYAR KABLOLARI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BİLGİSAYAR KABLOLALRININ KORUYUCU SPİRALLERİNİN OLMAMASI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YARALANMA, ELEKTRİK KAÇAĞI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9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MEVCUT TÜM BİLGİSAYAR VB. GİBİ ELEKTRİKLİ ALET KABLOLARIN SPİRAL KABLO </w:t>
            </w:r>
            <w:r>
              <w:rPr>
                <w:sz w:val="20"/>
                <w:szCs w:val="20"/>
              </w:rPr>
              <w:t>DÜZENLEYİCİLERLE DÜZENLENMELİDİR.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1084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MONİTÖR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MONİTÖR GÖRÜNTÜSÜ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GÖRME BOZUKLUKLARI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9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EKRAN, ÇALIŞANIN İHTİYACINA GÖRE KOLAYLIKLA HER YÖNE DÖNDÜRÜLEREK AYARLANABİLİR OLMALIDIR.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</w:t>
            </w:r>
            <w:r>
              <w:rPr>
                <w:sz w:val="18"/>
                <w:szCs w:val="18"/>
              </w:rPr>
              <w:t xml:space="preserve">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SANDALYELER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BİLGİSAYAR KULLANICI SANDALYESİ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DURUŞ BOZUKLUKLARI, KAS-İSKELET RAHATSIZLIKLARI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9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SANDALYE DENGELİ VE KULLANICININ RAHAT BİR POZİSYONDA OTURABİLECEĞİ VE KOLAYLIKLA HAREKET EDEBİLECEĞİ </w:t>
            </w:r>
            <w:r>
              <w:rPr>
                <w:sz w:val="20"/>
                <w:szCs w:val="20"/>
              </w:rPr>
              <w:t>ŞEKİLDE OLACAKTIR. OTURMA YERİ YÜKSEKLİĞİ AYARLANABİLİR OLACAKTIR. İSTENDİĞİNDE KULLANICIYA UYGUN BİR AYAK DAYAMA YERİ SAĞLANACAKTIR.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ÇALIŞMA ORTAMI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ÇALIŞMA ORTAMI İÇİN GEREKLİ ALAN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 xml:space="preserve">DURUŞ </w:t>
            </w:r>
            <w:r>
              <w:t>BOZUKLUKLARI, KAS-İSKELET RAHATSIZLIKLARI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9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ÇALIŞANIN OTURMA ŞEKLİNİ DEĞİŞTİREBİLMESİ VE RAHATÇA HAREKET EDEBİLMESİ İÇİN ÇALIŞMA MERKEZİ YETERLİ GENİŞLİKTE OLACAK VE UYGUN ŞEKİLDE DÜZENLENECEKTİR.</w:t>
            </w: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ERGONOMİ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ERGONOMİK ÇALIŞMA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DURUŞ BOZUKLUKLARI, KAS-İSKELET RAHATSIZLIKLARI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9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ÇALIŞANLAR ERGONOMİ İLE İLGİLİ BİLGİLENDİRİLECEKTİR.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PERİYODİK OLARAK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ELEKTRİKLİ ALETLER (SU ISITICI </w:t>
            </w:r>
            <w:r>
              <w:rPr>
                <w:sz w:val="20"/>
                <w:szCs w:val="20"/>
              </w:rPr>
              <w:t>VS.)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SU ISITICININ UYGUNLUĞU, TEMİZLİĞİ, BAKIMI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BULAŞICI HASTALIKLAR, MADDİ KAYIP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9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SU ISITICI DÜZENLİ OLARAK TEMİZLİĞİ, BAKIMI YAPILMALI, ELEKTRİK KABLOLARI KONTROL EDİLMELİDİR.</w:t>
            </w: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 </w:t>
            </w:r>
            <w:r>
              <w:rPr>
                <w:sz w:val="20"/>
                <w:szCs w:val="20"/>
              </w:rPr>
              <w:t>AYAKKABISI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PERSONELİN İŞ AYAKKABILARI ERGONOMİK STANDARTLARI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İŞ KAZASI, YARALANMA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UZUN SÜRE AYAKTA ÇALIŞAN GÜVENLİK PERSONELİ İÇİN ERGONOMİK KOŞULLARA UYGUN İŞ AYAKKABISI TEMİN EDİLMEKLİDİR. İKLİM KOŞULLARINA UYGUN YAZLIK VE KIŞLIK AYAKKABISI</w:t>
            </w:r>
            <w:r>
              <w:t xml:space="preserve"> UYGULAMASINA DEVAM EDİLMELİDİR.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ŞAPKA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 xml:space="preserve">PERSONELDE İŞ ŞAPKASI KULLANIM ALIŞKANLIĞI 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İŞ KAZASI, YARALANMA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 xml:space="preserve">İŞ KIYAFETİNİN TAMAMLAYICISI VE SICAĞA VEYA GÜNEŞE KARŞI KORUYUCULUĞU BULUNAN </w:t>
            </w:r>
            <w:r>
              <w:t>ŞAPKALAR AKTİF OLARAK KULLANILMALIDIR. PERSONELE İŞ ŞAPKASI KULLANIM ALIŞKANLIĞI KAZANDIRILMALIDIR.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left="113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  <w:p w:rsidR="0077601F" w:rsidRDefault="0077601F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</w:p>
        </w:tc>
      </w:tr>
      <w:tr w:rsidR="0077601F">
        <w:trPr>
          <w:trHeight w:val="2962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ZEMİN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TEMİZLİK YAPILAN ZEMİNDE KAYGANLIĞA DİKKAT EDİLMEMESİ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KAYIP DÜŞME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 xml:space="preserve">İŞVEREN </w:t>
            </w:r>
            <w:r>
              <w:rPr>
                <w:sz w:val="20"/>
                <w:szCs w:val="20"/>
              </w:rPr>
              <w:t>FİRMACA TEMİZLİK YAPILAN ALANDA KAYMAYI ÖNLEMEK İÇİN GEREKLİ ÖNLEMLER ALINMALI. ÇALIŞMA YAPILAN ALANLARDA, UYARI LEVHALARI VB. KONULMALI</w:t>
            </w:r>
            <w:r>
              <w:rPr>
                <w:noProof/>
                <w:sz w:val="20"/>
                <w:szCs w:val="20"/>
                <w:lang w:eastAsia="tr-TR"/>
              </w:rPr>
              <w:t>DIR.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940617" cy="851026"/>
                  <wp:effectExtent l="19050" t="0" r="0" b="0"/>
                  <wp:docPr id="20" name="Resim 8" descr="2013327112951_kaygan_zemin_uyari_levhas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5 Resim" descr="2013327112951_kaygan_zemin_uyari_levhasi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564" cy="853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601F" w:rsidRDefault="00776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left="113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ZEMİN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OLASI UYGUNSUZ ZEMİN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KAYIP DÜŞME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İŞVEREN FİRMA ZEMİN KAYMA VEYA DÜŞMEYİ ÖNLEYECEK ŞEKİLDE UYGUN MALZEME İLE KAPLANMALI VE İÇ ZEMİNLER DÜZENLİ OLARAK KONTROL EDİLMELİDİR. ZEMİNDE ÇÖKME, ERİME VB. DEFORMASYONLAR BULUNMAMALIDIR.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ÇALIŞMA ORTAMI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FİZİKSEL ORTAM KAYNAKLI ENFEKSİYON RİSKİ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HASTALIK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PERSONELE EL HİJYENİ VE TOPLU ALANLARDA ENFEKSİYON KAPMA RİSKİ KONULARINCA İŞ YERİ HEKİMİNCE EĞİTİM VERİLMELİDİR.</w:t>
            </w:r>
          </w:p>
          <w:p w:rsidR="0077601F" w:rsidRDefault="00776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PERİYODİK OLARAK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ÇALIŞMA ORTAMI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DUVARA, ZEMİNE SABİTLENMEMİŞ EŞYALARIN DÜŞMESİNE VEYA DEVRİLMESİNE BAĞLI ÇALIŞAN YARALANMALARI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KAZASI, YARALANMA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RİSK YARATACAK TÜM UNSURLARA İLİŞKİN YÖNETİMİ BİLGİLENDİRİLMELİ VE RİSKİ BELİRLEYEN PERSONELCE KONU </w:t>
            </w:r>
            <w:r>
              <w:rPr>
                <w:sz w:val="20"/>
                <w:szCs w:val="20"/>
              </w:rPr>
              <w:t>TAKİP EDİLMELİDİR.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ÇALIŞMA ORTAMI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UZUN SÜRE AYAKTA KALMA NEDENİYLE MEYDANA GELEN KAS-İSKELET SİSTEMİ HASTALIKLAR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KAZASI, YARALANMA, MESLEK HASTALIĞI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 GÜVENLİĞİ VE ÇALIŞAN </w:t>
            </w:r>
            <w:r>
              <w:rPr>
                <w:sz w:val="20"/>
                <w:szCs w:val="20"/>
              </w:rPr>
              <w:t>SAĞLIĞI (ERGONOMİK TEHLİKE &amp; RİSKLER ) KONUSUNDA ÇALIŞANLARIN VERİLEN EĞİTİMLERE KATILIMI SAĞLANMALI, ÇALIŞMA KOŞULLARINA GÖRE BÖLÜM ÇALIŞANLARI ARASINDA DÖNÜŞÜMLÜ VE EŞİT İŞ PAYLAŞIMI SAĞLANMALIDIR.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ÇALIŞMA ORTAMI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UZUN SÜRE BİLGİSAYAR KULLANIMINA BAĞLI EL BİLEĞİ RAHATSIZLIKLARI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İŞ KAZASI, YARALANMA, MESLEK HASTALIĞI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İŞ GÜVENLİĞİ VE ÇALIŞAN SAĞLIĞI (ERGONOMİK TEHLİKE &amp; RİSKLER ) KONUSUNDA ÇALIŞANLARIN VERİLEN EĞİTİMLERE KATILIMI </w:t>
            </w:r>
            <w:r>
              <w:rPr>
                <w:sz w:val="18"/>
                <w:szCs w:val="18"/>
              </w:rPr>
              <w:t>SAĞLANMALIDIR.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1352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İŞE GELİŞ GİDİŞLER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İŞE GELİŞ GİDİŞ SIRASINDA PERSONELİN TRAFİK KAZASI GEÇİRMESİ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ARABA ÇARPMASI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İŞE GELİŞ GİDİŞLERDE TOPLU TAŞIMA ARAÇLARI TERCİH EDİLMELİDİR. </w:t>
            </w:r>
            <w:r>
              <w:rPr>
                <w:sz w:val="18"/>
                <w:szCs w:val="18"/>
              </w:rPr>
              <w:t>YORGUNLUK VE UYKUSUZLUK DURUMUNDA KESİNLİKLE ARAÇ KULLANILMAMALIDIR.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İLETİŞİM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KİŞİLER İLE YAŞANAN İLETİŞİM SORUNLARINA BAĞLI ÖFKE, STRES GELİŞME RİSKİ</w:t>
            </w:r>
          </w:p>
        </w:tc>
        <w:tc>
          <w:tcPr>
            <w:tcW w:w="1754" w:type="dxa"/>
            <w:vAlign w:val="center"/>
          </w:tcPr>
          <w:p w:rsidR="0077601F" w:rsidRDefault="0077601F">
            <w:pPr>
              <w:spacing w:beforeLines="20" w:before="48" w:afterLines="20" w:after="48" w:line="240" w:lineRule="auto"/>
            </w:pPr>
          </w:p>
          <w:p w:rsidR="0077601F" w:rsidRDefault="00EE1ED8">
            <w:pPr>
              <w:spacing w:line="240" w:lineRule="auto"/>
            </w:pPr>
            <w:r>
              <w:t>PSİKOLOJİK BOZUKLUK, DARP</w:t>
            </w:r>
          </w:p>
          <w:p w:rsidR="0077601F" w:rsidRDefault="0077601F">
            <w:pPr>
              <w:spacing w:line="240" w:lineRule="auto"/>
            </w:pPr>
          </w:p>
          <w:p w:rsidR="0077601F" w:rsidRDefault="0077601F">
            <w:pPr>
              <w:spacing w:line="240" w:lineRule="auto"/>
            </w:pP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rPr>
                <w:sz w:val="20"/>
                <w:szCs w:val="20"/>
              </w:rPr>
              <w:t>ÇALIŞANLARA İLETİŞİM, STRES YÖNETİMİ VE ÖFKE KONTROLÜ İLE MESLEKİ BİLGİ VE BECERİLERİNİ ARTTIRICI EĞİTİM YAPILMALI, ÇALIŞANLARA GEREĞİNDE PSİKOLOJİK DESTEK SAĞLANMALI, SOSYAL ORGANİZASYONLAR DÜZENLENMELİ,  ETKİLİ İLETİŞİM KURULMASI SAĞLANMALI, GENEL KULLAN</w:t>
            </w:r>
            <w:r>
              <w:rPr>
                <w:sz w:val="20"/>
                <w:szCs w:val="20"/>
              </w:rPr>
              <w:t>IM ALANLARI GÜVENLİK KAMERASI İLE</w:t>
            </w:r>
            <w:r>
              <w:t xml:space="preserve"> İZLENMELİDİR.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</w:pPr>
            <w:r>
              <w:t>PERİYODİK OLARAK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ENFEKSİYON KAPMA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GÖREV YAPILAN KABİN İÇERİSİNDE YAŞANABİLECEK OLASI ENFEKSİYON KAPMA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YARALANMA, ENFEKSİYON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 MOBİL </w:t>
            </w:r>
            <w:r>
              <w:rPr>
                <w:sz w:val="20"/>
                <w:szCs w:val="20"/>
              </w:rPr>
              <w:t>ÇALIŞANLARI VARDİYA TESLİMİNİN ARDINDAN GÖREV YAPILAN KABİNİ EN AZ 5DK HAVALANDIRMALIDIR. AYRICA DÜZENLİ OLARAK TEMİZLENMELDİR. İŞVEREN FİRMACA BELİRLİ PERİYOTLAR İLE HİJYENİK KOŞULLAR GÖZDEN GEÇİRİLMELİDİR.</w:t>
            </w:r>
          </w:p>
          <w:p w:rsidR="0077601F" w:rsidRDefault="00776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</w:pPr>
            <w:r>
              <w:t>HER VARDİYA DEĞİŞİMİNDE 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ASIL İŞVEREN/  </w:t>
            </w:r>
            <w:r>
              <w:rPr>
                <w:sz w:val="18"/>
                <w:szCs w:val="18"/>
              </w:rPr>
              <w:t>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ENFEKSİYON KAPMA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FİZİKSEL ORTAM KAYNAKLI ENFEKSİYON RİSKİ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ENFEKSİYON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PERSONELE EL HİJYENİ VE ENFEKSİYON KAPMA RİSKİ KONULARINCA İŞ YERİ HEKİMİNCE EĞİTİM VERİLMELİDİR.</w:t>
            </w:r>
          </w:p>
          <w:p w:rsidR="0077601F" w:rsidRDefault="00776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PERİYODİK  OLARAK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ASIL İŞVEREN/  ALT </w:t>
            </w:r>
            <w:r>
              <w:rPr>
                <w:sz w:val="18"/>
                <w:szCs w:val="18"/>
              </w:rPr>
              <w:t>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OTOPARK ALANINDA ÇALIŞAN PERSONELE ÖZEL RİSKLER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ARAÇLARIN YETERİNCE KONTROL EDİLEMEMESİNE BAĞLI SABOTAJ RİSKİ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PATLAMA, SUİKAST, SABOTAJ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ARAÇLARIN DETAYLI KONTROLÜ TEKNOLOJİK ARAÇLARLA YAPILMALIDIR. ARAÇTA </w:t>
            </w:r>
            <w:r>
              <w:rPr>
                <w:sz w:val="20"/>
                <w:szCs w:val="20"/>
              </w:rPr>
              <w:t>BULUANANLARIN KİMLİK KONTROLÜ YAPILMALIDIR.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2591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ERGONOMİK RİSKLER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SABİTLENMEMİŞ VEYA YETERİNCE SAĞLAM OLMAYAN EŞYALARIN DÜŞMESİ DEVRİLMESİ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EZİLME YARALANMA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  <w:p w:rsidR="0077601F" w:rsidRDefault="00EE1ED8">
            <w:pPr>
              <w:spacing w:after="0" w:line="240" w:lineRule="auto"/>
            </w:pPr>
            <w:r>
              <w:t xml:space="preserve">GÜVENLİK PERSONELİ GÖREV </w:t>
            </w:r>
            <w:r>
              <w:t>BÖLGELERİNİ GÖZDEN GEÇİRMELİ VE OLUMSUZ DURUMLAR KARŞISINDA YÖNETİMİNİ ŞAHSEN VEYA ŞİRKET ARACILIĞI İLE UYARMALIDIR.</w:t>
            </w: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ERGONOMİK RİSKLER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 xml:space="preserve">ÇALIŞMA ALANINDAKİ EŞYALARIN DÜZENSİZLİĞİNE BAĞLI </w:t>
            </w:r>
            <w:r>
              <w:t>ÇARPMALAR, TAKILMA VE DÜŞMELER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EZİLME YARALANMA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GÜVENLİK PERSONELİ GÖREV BÖLGELERİNİ GÖZDEN GEÇİRMELİ VE OLUMSUZ DURUMLAR KARŞISINDA YÖNETİMİ ŞAHSEN VEYA ŞİRKET ARACILIĞI İLE UYARMALIDIR.</w:t>
            </w: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KULLANILAN TEKNİK EKİPMANLAR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DEĞİŞMELİ OLARAK KULLANILAN EKİPMANLAR YOLU İLE ALERJİ, ENFEKSİYON  KAPMA OLASILIĞI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ALERJİ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DEĞİŞMELİ OLARAK KULLANILAN EKİPMALAR GÖREVLENDİRİLEN PERSONELCE DEZENFEKTAN MALZEME KULLANILARAK </w:t>
            </w:r>
            <w:r>
              <w:rPr>
                <w:sz w:val="20"/>
                <w:szCs w:val="20"/>
              </w:rPr>
              <w:t>TEMİZLENMELİDİR.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KULLANILAN TEKNİK EKİPMANLAR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ELEKTİRİKLİ CİHAZLARIN KULLANIMI SIRASINDA YA DA TELSİZLERİN ŞARJ EDİLMESİ SIRASINDA ELEKTİRİK ÇARPMASI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ELEKTİRİK ÇARPMASI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ELEKTİRİKLİ </w:t>
            </w:r>
            <w:r>
              <w:rPr>
                <w:sz w:val="20"/>
                <w:szCs w:val="20"/>
              </w:rPr>
              <w:t>ARAÇ VE GEREÇLER DÜZENLİ OLARAK BAKIM ONARIMA GÖNDERİLMELİDİR. GÜVENLİK PERSONELİ KULLANIM ÖNCESİ GÖZ İLE CİHAZI KONTROL ETMELİ VE ARDINDAN KULLANMALIDIR.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KULLANILAN TEKNİK EKİPMANLAR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JOP </w:t>
            </w:r>
            <w:r>
              <w:rPr>
                <w:sz w:val="20"/>
                <w:szCs w:val="20"/>
              </w:rPr>
              <w:t>KULLANILMASI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KARŞI TARAFI AĞIR YARALAMA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JOP EN SON ÇARE OLARAK KULLANILMALIDIR. JOP TAŞIMANIN TEMEL NEDENİNİN CAYDIRICILIK OLDUĞU VE ZORUNLU HALLER DIŞINDA KULLANILMAMASI GEREKTİĞİ PERSONELE TEBLİĞ EDİLMELİDİR.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</w:t>
            </w:r>
            <w:r>
              <w:rPr>
                <w:sz w:val="18"/>
                <w:szCs w:val="18"/>
              </w:rPr>
              <w:t>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KULLANILAN TEKNİK EKİPMANLAR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JOP KULLANILMASI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JOP DARBESİNE MARUZ KALAN KİŞİNİN PERSONELİ DAVA ETMESİ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 xml:space="preserve">HERHANGİBİR PERSONEL JOPU CAYDIRICILIK DIŞINDA KULLANMASI DURUMUNDA İLGİLİ BİRİM YÖNETİCİSİNE BİLGİ VERMESİ </w:t>
            </w:r>
            <w:r>
              <w:t>ZORUNLU KILINMALI VE EKMOBİL YÖNETİMİ KONUYA İLİŞKİN PERSONELDEN YAZILI İFADE ALARAK ARŞİVLEMELİDİR.</w:t>
            </w: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KULLANILAN TEKNİK EKİPMANLAR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JOP KULLANILMASI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 xml:space="preserve">KARŞI TARAFI ETKİSİZ HALE GETİRME AMAÇLI JOP </w:t>
            </w:r>
            <w:r>
              <w:t>KULLANIMI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PERSONELE JOPU CAYDIRICI OLARAK KULLANMASI GEREKTİĞİ VE KARŞI TARAF İLE ARADAKİ MESAFEYİ KORUMAK İÇİN KULLANMASI GEREKTİĞİ PERSONELE TEBLİĞ EDİLMELİDİR.</w:t>
            </w: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KİMLİK KONTROLÜ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GÜVENLİK PERSONELİNİN GEREKLİ GEÇİŞ İZİNLERİ İÇİN KİMLİK KONTROLÜNÜ YAPMAMASI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İHMALKARLIK, GÖREV YAPMAMA İLE SUÇLANMA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KONTROL GEREKTİREN BÖLGEDE ÇALIŞAN GÜVENLİK GÖREVLİLERİNE YAZILI TALİMAT İLE BİLDİRİM YAPILMALI VE UYMASI GEREKEN KURA</w:t>
            </w:r>
            <w:r>
              <w:rPr>
                <w:sz w:val="20"/>
                <w:szCs w:val="20"/>
              </w:rPr>
              <w:t>LLAR İLE İLGİLİ TAAHHÜT ALINMALIDIR.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KİMLİK KONTROLÜ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KİMLİK KONTROLÜ SIRASINDA ŞAHSIN SAHTE KİMLİK KULLANMASI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İHMALKARLIK, GÖREV YAPMAMA İLE SUÇLANMA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YÖNETİMCE KİMLİK KONTROLÜ </w:t>
            </w:r>
            <w:r>
              <w:rPr>
                <w:sz w:val="20"/>
                <w:szCs w:val="20"/>
              </w:rPr>
              <w:t>YAPILAN BÖLGEYE GÖREVLİ PERSONEL FOTOĞRAF VE İSİM LİSTESİ KOYULMALI VE GÜVENLİK GÖREVLİSİ ŞÜPHELİ DURUMLARDA BU LİSTEDEN ŞAHSI KONTROL ETMELİDİR.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GÖREV BÖLGESİ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GÖREV BÖLGESİNİN GÜNEŞ ALTINDA </w:t>
            </w:r>
            <w:r>
              <w:rPr>
                <w:sz w:val="20"/>
                <w:szCs w:val="20"/>
              </w:rPr>
              <w:t>OLMASI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GÜNEŞ ÇARPMASI, BAYILMA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GÜNEŞ ALTINDA UZUN SÜRE ÇALIŞAN PERSONEL SIK ARALIKLAR İLE SU TÜKETMELİ. İŞ ŞAPKASI KULLANIMINA ÖZEN GÖSTERMELİ. İYİ BİR GÖRÜŞ SAĞLANMASI AMACI İLE ÖZEL İZİN İLE GÜNEŞ GÖZLÜĞÜ KULLANMALIDIR.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</w:t>
            </w:r>
            <w:r>
              <w:rPr>
                <w:sz w:val="18"/>
                <w:szCs w:val="18"/>
              </w:rPr>
              <w:t>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GÖREV BÖLGESİ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GÖREV BÖLGESİNİN GÜNEŞ ALTINDA OLMASI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GÜNEŞ ÇARPMASI, BAYILMA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 xml:space="preserve">YÖNETİM İLE GÖRÜŞÜLEREK BU GİBİ ÇALIŞMA ALANLARINA GÖRÜŞÜ KISITLAMAYACAK CİNSTEN CAM İLE KAPLI VE İÇERİSİNDE TERMAL KONFOR </w:t>
            </w:r>
            <w:r>
              <w:t>KOŞULLARINI UYGUN HALE GETİRECEK İKLİMLENDİRME ARAÇLARI TAKILI KABİNLER YERLEŞTİRİLMEİDİR.</w:t>
            </w: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GÖREV BÖLGESİ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GÖREV BÖLGESİNİN AŞIRI SOĞUK OLMASI                                      / KIŞ AYLARINDA</w:t>
            </w:r>
            <w:r>
              <w:t xml:space="preserve"> AÇIK ALANDA ÇALIŞMA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SOĞUK ÇARPMASI, BAYILMA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SOĞUK KOŞULLARDA UZUN SÜRE ÇALIŞAN PERSONELE ÖZEL TERMAL KIYAFETLER TEMİN EDİLMELİDİR(TERMAL İÇLİK MONT KIŞ PANTOLONU).</w:t>
            </w:r>
          </w:p>
          <w:p w:rsidR="0077601F" w:rsidRDefault="0077601F">
            <w:pPr>
              <w:spacing w:after="0" w:line="240" w:lineRule="auto"/>
            </w:pP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GÖREV BÖLGESİ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GÖREV BÖLGESİNİN AŞIRI SOĞUK OLMASI                                      / KIŞ AYLARINDA AÇIK ALANDA ÇALIŞMA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SOĞUK ÇARPMASI, BAYILMA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 xml:space="preserve">YÖNETİM İLE GÖRÜŞÜLEREK BU GİBİ ÇALIŞMA ALANLARINA GÖRÜŞÜ KISITLAMAYACAK CİNSTEN CAM İLE KAPLI VE İÇERİSİNDE </w:t>
            </w:r>
            <w:r>
              <w:t>TERMAL KONFOR KOŞULLARINI UYGUN HALE GETİRECEK İKLİMLENDİRME ARAÇLARI TAKILI KABİNLER YERLEŞTİRİLMELİDİR.</w:t>
            </w: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GÖREV BÖLGESİ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KLİMA ISITICI PERVANE GİBİ İLKİMLENDİRME ARAÇLARI YANINDA ÇALIŞMA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HASTALIK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GÜVENLİK GÖREVLİLERİNİN GÖREV YERLERİNİN BELİRLENMESİNDE BU GİBİ CİHAZLAR DİKKATE ALINARAK CİHAZLARIN ÇOK YAKININDA GÖREVLENDİRİLMEKTEN KAÇINILMALIDIR.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1005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TEKNİK EKİPMAN İLE İLGİLİ </w:t>
            </w:r>
            <w:r>
              <w:rPr>
                <w:sz w:val="14"/>
                <w:szCs w:val="14"/>
              </w:rPr>
              <w:t>OLUMSUZLUKLAR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ACİL BİR DURUMDA TELSİZ VE ÇAĞRI CİHAZLARININ ÇALIŞMAMASI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GÖREVİ YERİNE GETİREMEME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BU GİBİ YEKNİK EKİPMANLARIN BAKIM VE ONARIMLARI YETKİLİLERCE YAPILMALI PERSONEL HER VARDİYA BAŞLANGICI ÖNCESİ KULLANACAĞI EKİPMANI KONTROL ETMELİDİ</w:t>
            </w:r>
            <w:r>
              <w:t>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184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TEKNİK EKİPMAN İLE İLGİLİ OLUMSUZ-LUKLAR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GÜVENLİK GÖREVLİSİNİN GÖREVİNİ YERİNE GETİREMEMESİ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YASAL SUÇLAMA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PERSONELE GÖREVLERİ İLE İLGİLİ YAZILI BİLGİLENDİRME YAPILMALI VE </w:t>
            </w:r>
            <w:r>
              <w:rPr>
                <w:sz w:val="20"/>
                <w:szCs w:val="20"/>
              </w:rPr>
              <w:t>GÖREVLERİNİ YERİNE GETİRECEKLERİNE DAİR YAZILI TAAHÜT ALINMALIDIR.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 xml:space="preserve">İŞE GİRERKEN 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ORTAMA BAĞLI KAZALAR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YEMEK ZEHİRLENMELERİ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ZEHİRLENME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DIŞARIDA ALINAN YEMEK FİRMASINI DENETLEMELİ VE HİJYEN </w:t>
            </w:r>
            <w:r>
              <w:rPr>
                <w:sz w:val="20"/>
                <w:szCs w:val="20"/>
              </w:rPr>
              <w:t>KURALLARINA UYULDUĞUNDAN VE DOĞRU MALZEMELER İLE YEMEK HAZIRLANDIRĞINDAN EMİN OLMALIDIR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PERİYODİK KONTROL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ORTAMA BAĞLI KAZALAR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rPr>
                <w:sz w:val="20"/>
                <w:szCs w:val="20"/>
              </w:rPr>
              <w:t>GÜVENLİK KULÜBELERİNDE BULUNAN CAMLARDA OLUŞABİLECEK</w:t>
            </w:r>
            <w:r>
              <w:t xml:space="preserve"> OLASI UYGUNSUZLUKLAR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YARALANMA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GÜVENLİK KULÜBELERİNDE CAM YÜZEYLER UYGUN ŞEKİLDE MONTE EDİLMİŞ OLMALI VE YÜZEYLER ÜZERİNDE KIRIK VEYA ÇATLAK BULUNMAMALIDIR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ORTAMA BAĞLI KAZALAR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 xml:space="preserve">AYDINLATMADAN </w:t>
            </w:r>
            <w:r>
              <w:t>KAYNAKLANABİLECEK TEHLİKELER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GÖREVİ YERİNE GETİREMEME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AYDINLATMALAR DÜZENLİ OLARAK KONTROL EDİLMELİ, ELEKTRİK KESİNTİSİ GİBİ DURUMLAR İÇİN OTOMATİK AYDINLATMA SİSTEMİ ÇALIŞMALIDIR.</w:t>
            </w: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ORTAMA BAĞLI KAZALAR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İKLİMLENDİRME CİHAZLARINDAN KAYNAKLANABİLECEK TEHLİKELER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ENFEKSİYON KAPMA, İŞ KAZASI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MEVCUT İKLİMLENDİRME CİHAZLARININ KONTROLLERİ DÜZENLİ ARALIKLARLA YAPTIRILMALIDIR. İKLİMLENDİRME CİHAZLARININ FİLTRELERİ DÜZENLİ OLAR</w:t>
            </w:r>
            <w:r>
              <w:t>AK DEĞİŞTİRİLMELİDİR.</w:t>
            </w: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PERİYODİK KONTROL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978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TEKNİK EKİPMAN İLE İLGİLİ OLUMSUZ-LUKLAR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YÜKSEK RİSK TAŞIYAN BÖLGELER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GÖREVİ YERİNE GETİREMEME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 xml:space="preserve">YÜKSEK RİSKLİ ÇALIŞMA ALANLARINA KAPALI DEVRE KAMERA </w:t>
            </w:r>
            <w:r>
              <w:t>SİSTEMİ KURULMALIDIR.</w:t>
            </w: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1195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TEKNİK EKİPMAN İLE İLGİLİ OLUMSUZ -LUKLAR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YALNIZ ÇALIŞMAYA BAĞLI YAŞANABİLECEK OLUMSUZLUKLAR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GÖREVİ YERİNE GETİREMEME, İŞ KAZASI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 xml:space="preserve">ÖZEL GÜVENLİK GÖREVLİLERİ </w:t>
            </w:r>
            <w:r>
              <w:t>MÜMKÜN OLDUĞU ÖLÇÜDE YALNIZ ÇALIŞTIRILMAMAKTADIR.</w:t>
            </w: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TEKNİK EKİPMAN İLE İLGİLİ OLUMSUZ-LUKLAR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KULLANILAN TEKNİK EKİPMANLAR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İŞ KAZASI, MESLEK HASTALIĞI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ÖZEL GÜVENLİK BÜROLARINDA KULLANILAN MAKİNE/EKİPMANLAR İÇİN ÜRETİCİ FİRMADAN, KULLANIM KILAVUZLARI TEMİN EDİLMELİ  VE MAKİNELER KILAVUZA UYGUN OLARAK KULLANILMALIDIR.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TEKNİK EKİPMAN İLE İLGİLİ </w:t>
            </w:r>
            <w:r>
              <w:rPr>
                <w:sz w:val="14"/>
                <w:szCs w:val="14"/>
              </w:rPr>
              <w:t>OLUMSUZ- LUKLAR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KULLANILAN TEKNİK EKİPMANLAR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İŞ KAZASI, MESLEK HASTALIĞI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 xml:space="preserve">İMALATÇININ TALİMATLARI DOĞRULTUSUNDA TÜM MAKİNELERİN GÜNLÜK BAKIMLARI VE PERİYODİK KONTROLLERİ YAPILMALIDIR. 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121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ORTAMA BAĞLI KAZALAR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GECE ÇALIŞMASI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GÖREVİ YERİNE GETİREMEME, İŞ KAZASI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GECE DIŞ ALANDA DEVRİYEDE BULUNAN PERSONEL İÇİN YETERLİ SAYIDA EL FENERİ TEMİN EDİLMELİDİR.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SÜREKLİ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ÇALIŞMA </w:t>
            </w:r>
            <w:r>
              <w:rPr>
                <w:sz w:val="20"/>
                <w:szCs w:val="20"/>
              </w:rPr>
              <w:t>BÖLGESİNE ÖZEL RİSKLER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İŞYERİ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PERSONELİN ÇALIŞMA ORTAMINDAKİ GERGİNLİK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İŞİN STRESLİ OLMASI SEBEBİYLE PERSONELİN İŞ DIŞI SAATLERDE SOSYAL AKTİVİTELER DÜZENLENMELİDİR.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DÜZENLİ OLARAK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ÇALIŞMA </w:t>
            </w:r>
            <w:r>
              <w:rPr>
                <w:sz w:val="20"/>
                <w:szCs w:val="20"/>
              </w:rPr>
              <w:t>BÖLGESİNE ÖZEL RİSKLER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İŞYERİ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ARABA ÇARPMASI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ÇALIŞMA ALANINDA GÖREV YAPAN PERSONEL REFLEKTİF KIYAFET GİYMELİDİR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ÇALIŞMA BÖLGESİNE ÖZEL RİSKLER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İŞYERİ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YANGIN, BİYOLOJİK RAHATSIZLIK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GÖREV ALANINDA SİGARA İÇİLMESİNİN YASAKLANMASI, İÇENLER İÇİN AYRI BİR YER BELİRTİLMELİ, TABELASI ASILMALIDIR.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PSİKOSOSYAL DURUMLAR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İŞYERİ, ANLAŞMAZLIK, UYUŞMAZLIK DURUMLARI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 xml:space="preserve">KÜÇÜK </w:t>
            </w:r>
            <w:r>
              <w:t>BÜYÜK YARALANMALAR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77" w:type="dxa"/>
            <w:shd w:val="clear" w:color="auto" w:fill="7F7F7F" w:themeFill="text1" w:themeFillTint="80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 xml:space="preserve">GERGİNLİK ÇIKABİLECEK DURUMLARDAN SAKINILMALIDIR. İSTENMEYEN DURUMLARDA YETKİLİ MERCİLERDEN YARDIM İSTENMELİDİR. 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PSİKOSOSYAL DURUMLAR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 xml:space="preserve">KİMLİK KONTROLÜNE İTİRAZ </w:t>
            </w:r>
            <w:r>
              <w:t>EDİLMESİ, KONTROLÜ ZORLAŞTIRMA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STRES, KÜÇÜK VEYA BÜYÜK YARALANMALAR, HIRSIZLIK, YABANCILARIN SAHAYA GİRME İHTİMALİ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 xml:space="preserve">TÜM SAHAYA GELENLERİN VE MİSAFİRLER KİMLİK KAYDI SIRASINDA GÜVENLİK PERSONELİNE YARDIMCI OLMALIDIR. </w:t>
            </w:r>
          </w:p>
          <w:p w:rsidR="0077601F" w:rsidRDefault="0077601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ASIL İŞVEREN/  </w:t>
            </w:r>
            <w:r>
              <w:rPr>
                <w:sz w:val="18"/>
                <w:szCs w:val="18"/>
              </w:rPr>
              <w:t>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GÜVENLİK GÖREVLİSİNİN UYUMASI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HIRSIZLIK , SABOTAJ VS.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YARALANMALAR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>ÇALIŞANLAR MÜMKÜN OLDUĞUNCA YALNIZ ÇALIŞTIRILMAMALIDIR. BEKÇİ TUR SİSTEMİ DEVREDE OLMALI VE TAKİBİ YAPILMALIDIR.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ASIL İŞVEREN/ </w:t>
            </w:r>
            <w:r>
              <w:rPr>
                <w:sz w:val="18"/>
                <w:szCs w:val="18"/>
              </w:rPr>
              <w:t xml:space="preserve">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  <w:tr w:rsidR="0077601F">
        <w:trPr>
          <w:trHeight w:val="720"/>
        </w:trPr>
        <w:tc>
          <w:tcPr>
            <w:tcW w:w="738" w:type="dxa"/>
            <w:shd w:val="clear" w:color="auto" w:fill="auto"/>
            <w:vAlign w:val="center"/>
          </w:tcPr>
          <w:p w:rsidR="0077601F" w:rsidRDefault="00EE1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KKD KİŞİSEL KORUYUCU DONANIM  </w:t>
            </w:r>
          </w:p>
        </w:tc>
        <w:tc>
          <w:tcPr>
            <w:tcW w:w="206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KKD GEREKTİREN DURUMLARDA KULLANILMAMASI</w:t>
            </w:r>
          </w:p>
        </w:tc>
        <w:tc>
          <w:tcPr>
            <w:tcW w:w="175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KÜÇÜK, BÜYÜK YARLANMALAR, HASTALIK VB. GİBİ.</w:t>
            </w:r>
          </w:p>
        </w:tc>
        <w:tc>
          <w:tcPr>
            <w:tcW w:w="514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beforeLines="20" w:before="48" w:afterLines="20" w:after="48" w:line="240" w:lineRule="auto"/>
            </w:pPr>
            <w:r>
              <w:t>16</w:t>
            </w:r>
          </w:p>
        </w:tc>
        <w:tc>
          <w:tcPr>
            <w:tcW w:w="777" w:type="dxa"/>
            <w:shd w:val="clear" w:color="auto" w:fill="000000" w:themeFill="text1"/>
            <w:vAlign w:val="center"/>
          </w:tcPr>
          <w:p w:rsidR="0077601F" w:rsidRDefault="00EE1ED8">
            <w:pPr>
              <w:spacing w:beforeLines="20" w:before="48" w:afterLines="20" w:after="48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77601F" w:rsidRDefault="00EE1ED8">
            <w:pPr>
              <w:spacing w:after="0" w:line="240" w:lineRule="auto"/>
            </w:pPr>
            <w:r>
              <w:t xml:space="preserve">ÇALIŞANLAR GEREKTİĞİNDE GİRİP ÇIKTIKLARI YERLERDE GEREKİYORSA ORTAMA UYGUN KKD </w:t>
            </w:r>
            <w:r>
              <w:t>KULLANMALIDIR.  TAKİBİ YAPILMALIDIR.</w:t>
            </w:r>
          </w:p>
        </w:tc>
        <w:tc>
          <w:tcPr>
            <w:tcW w:w="992" w:type="dxa"/>
            <w:vAlign w:val="center"/>
          </w:tcPr>
          <w:p w:rsidR="0077601F" w:rsidRDefault="00EE1ED8">
            <w:pPr>
              <w:spacing w:after="0" w:line="240" w:lineRule="auto"/>
              <w:ind w:left="-69"/>
            </w:pPr>
            <w:r>
              <w:t>HER ZAMAN</w:t>
            </w:r>
          </w:p>
        </w:tc>
        <w:tc>
          <w:tcPr>
            <w:tcW w:w="919" w:type="dxa"/>
            <w:vAlign w:val="center"/>
          </w:tcPr>
          <w:p w:rsidR="0077601F" w:rsidRDefault="00EE1E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ASIL İŞVEREN/  ALT İŞVEREN  / VEKİLİ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6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77601F" w:rsidRDefault="00EE1ED8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77601F" w:rsidRDefault="00EE1ED8">
            <w:pPr>
              <w:spacing w:after="0" w:line="240" w:lineRule="auto"/>
              <w:ind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</w:tr>
    </w:tbl>
    <w:p w:rsidR="0077601F" w:rsidRDefault="0077601F">
      <w:pPr>
        <w:tabs>
          <w:tab w:val="left" w:pos="5460"/>
        </w:tabs>
        <w:spacing w:line="240" w:lineRule="auto"/>
      </w:pPr>
    </w:p>
    <w:sectPr w:rsidR="0077601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1418" w:right="953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D8" w:rsidRDefault="00EE1ED8">
      <w:pPr>
        <w:spacing w:after="0" w:line="240" w:lineRule="auto"/>
      </w:pPr>
      <w:r>
        <w:separator/>
      </w:r>
    </w:p>
  </w:endnote>
  <w:endnote w:type="continuationSeparator" w:id="0">
    <w:p w:rsidR="00EE1ED8" w:rsidRDefault="00E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1F" w:rsidRDefault="0077601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1F" w:rsidRDefault="00EE1ED8">
    <w:pPr>
      <w:ind w:firstLine="708"/>
      <w:rPr>
        <w:b/>
        <w:szCs w:val="24"/>
      </w:rPr>
    </w:pPr>
    <w:r>
      <w:rPr>
        <w:b/>
        <w:szCs w:val="24"/>
      </w:rPr>
      <w:t xml:space="preserve">İşveren/ Vekili                         Çalışan Temsilcisi                                     </w:t>
    </w:r>
    <w:r>
      <w:rPr>
        <w:b/>
        <w:szCs w:val="24"/>
      </w:rPr>
      <w:tab/>
    </w:r>
    <w:r>
      <w:rPr>
        <w:b/>
        <w:szCs w:val="24"/>
      </w:rPr>
      <w:tab/>
    </w:r>
  </w:p>
  <w:p w:rsidR="0077601F" w:rsidRDefault="00EE1ED8">
    <w:pPr>
      <w:ind w:hanging="540"/>
      <w:jc w:val="right"/>
      <w:rPr>
        <w:b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5F7AA6">
      <w:rPr>
        <w:rStyle w:val="SayfaNumaras"/>
        <w:noProof/>
      </w:rPr>
      <w:t>1</w:t>
    </w:r>
    <w:r>
      <w:rPr>
        <w:rStyle w:val="SayfaNumaras"/>
      </w:rPr>
      <w:fldChar w:fldCharType="end"/>
    </w:r>
    <w:r>
      <w:rPr>
        <w:rStyle w:val="SayfaNumaras"/>
      </w:rPr>
      <w:t>/</w:t>
    </w:r>
    <w:r>
      <w:rPr>
        <w:rStyle w:val="SayfaNumaras"/>
      </w:rPr>
      <w:fldChar w:fldCharType="begin"/>
    </w:r>
    <w:r>
      <w:rPr>
        <w:rStyle w:val="SayfaNumaras"/>
      </w:rPr>
      <w:instrText xml:space="preserve"> NUMPAGES </w:instrText>
    </w:r>
    <w:r>
      <w:rPr>
        <w:rStyle w:val="SayfaNumaras"/>
      </w:rPr>
      <w:fldChar w:fldCharType="separate"/>
    </w:r>
    <w:r w:rsidR="005F7AA6">
      <w:rPr>
        <w:rStyle w:val="SayfaNumaras"/>
        <w:noProof/>
      </w:rPr>
      <w:t>33</w:t>
    </w:r>
    <w:r>
      <w:rPr>
        <w:rStyle w:val="SayfaNumaras"/>
      </w:rPr>
      <w:fldChar w:fldCharType="end"/>
    </w:r>
  </w:p>
  <w:p w:rsidR="0077601F" w:rsidRDefault="0077601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1F" w:rsidRDefault="0077601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D8" w:rsidRDefault="00EE1ED8">
      <w:pPr>
        <w:spacing w:after="0" w:line="240" w:lineRule="auto"/>
      </w:pPr>
      <w:r>
        <w:separator/>
      </w:r>
    </w:p>
  </w:footnote>
  <w:footnote w:type="continuationSeparator" w:id="0">
    <w:p w:rsidR="00EE1ED8" w:rsidRDefault="00E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1F" w:rsidRDefault="0077601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3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6"/>
      <w:gridCol w:w="6662"/>
      <w:gridCol w:w="1985"/>
      <w:gridCol w:w="1701"/>
      <w:gridCol w:w="2551"/>
    </w:tblGrid>
    <w:tr w:rsidR="0077601F">
      <w:trPr>
        <w:cantSplit/>
        <w:trHeight w:val="983"/>
      </w:trPr>
      <w:tc>
        <w:tcPr>
          <w:tcW w:w="2836" w:type="dxa"/>
          <w:vMerge w:val="restart"/>
          <w:vAlign w:val="center"/>
        </w:tcPr>
        <w:p w:rsidR="0077601F" w:rsidRDefault="0077601F">
          <w:pPr>
            <w:pStyle w:val="stbilgi"/>
            <w:ind w:left="148"/>
            <w:jc w:val="center"/>
            <w:rPr>
              <w:b/>
            </w:rPr>
          </w:pPr>
        </w:p>
      </w:tc>
      <w:tc>
        <w:tcPr>
          <w:tcW w:w="6662" w:type="dxa"/>
          <w:vMerge w:val="restart"/>
          <w:vAlign w:val="center"/>
        </w:tcPr>
        <w:p w:rsidR="0077601F" w:rsidRDefault="00EE1ED8">
          <w:pPr>
            <w:spacing w:line="240" w:lineRule="auto"/>
            <w:jc w:val="center"/>
            <w:rPr>
              <w:b/>
              <w:bCs/>
            </w:rPr>
          </w:pPr>
          <w:r>
            <w:rPr>
              <w:rFonts w:eastAsia="Times New Roman" w:cs="Times New Roman"/>
              <w:b/>
              <w:bCs/>
              <w:caps/>
              <w:lang w:eastAsia="tr-TR"/>
            </w:rPr>
            <w:t>risk değerlendirme analizi</w:t>
          </w:r>
        </w:p>
      </w:tc>
      <w:tc>
        <w:tcPr>
          <w:tcW w:w="1985" w:type="dxa"/>
          <w:vAlign w:val="center"/>
        </w:tcPr>
        <w:p w:rsidR="0077601F" w:rsidRDefault="00EE1ED8">
          <w:pPr>
            <w:pStyle w:val="stbilgi"/>
            <w:rPr>
              <w:rFonts w:cs="Times New Roman"/>
            </w:rPr>
          </w:pPr>
          <w:r>
            <w:rPr>
              <w:rFonts w:cs="Times New Roman"/>
            </w:rPr>
            <w:t xml:space="preserve">Düzenleme Tarihi </w:t>
          </w:r>
        </w:p>
      </w:tc>
      <w:tc>
        <w:tcPr>
          <w:tcW w:w="1701" w:type="dxa"/>
          <w:vAlign w:val="center"/>
        </w:tcPr>
        <w:p w:rsidR="0077601F" w:rsidRDefault="0077601F">
          <w:pPr>
            <w:pStyle w:val="stbilgi"/>
            <w:jc w:val="center"/>
            <w:rPr>
              <w:b/>
            </w:rPr>
          </w:pPr>
        </w:p>
      </w:tc>
      <w:tc>
        <w:tcPr>
          <w:tcW w:w="2551" w:type="dxa"/>
          <w:vMerge w:val="restart"/>
          <w:vAlign w:val="center"/>
        </w:tcPr>
        <w:p w:rsidR="0077601F" w:rsidRDefault="0077601F">
          <w:pPr>
            <w:pStyle w:val="stbilgi"/>
            <w:jc w:val="center"/>
            <w:rPr>
              <w:b/>
              <w:color w:val="FF0000"/>
            </w:rPr>
          </w:pPr>
        </w:p>
      </w:tc>
    </w:tr>
    <w:tr w:rsidR="0077601F">
      <w:trPr>
        <w:cantSplit/>
        <w:trHeight w:val="530"/>
      </w:trPr>
      <w:tc>
        <w:tcPr>
          <w:tcW w:w="2836" w:type="dxa"/>
          <w:vMerge/>
          <w:vAlign w:val="center"/>
        </w:tcPr>
        <w:p w:rsidR="0077601F" w:rsidRDefault="0077601F">
          <w:pPr>
            <w:pStyle w:val="stbilgi"/>
            <w:rPr>
              <w:b/>
              <w:noProof/>
              <w:lang w:eastAsia="tr-TR"/>
            </w:rPr>
          </w:pPr>
        </w:p>
      </w:tc>
      <w:tc>
        <w:tcPr>
          <w:tcW w:w="6662" w:type="dxa"/>
          <w:vMerge/>
          <w:vAlign w:val="center"/>
        </w:tcPr>
        <w:p w:rsidR="0077601F" w:rsidRDefault="0077601F">
          <w:pPr>
            <w:tabs>
              <w:tab w:val="left" w:pos="7200"/>
            </w:tabs>
            <w:spacing w:line="240" w:lineRule="auto"/>
            <w:ind w:left="1215" w:hanging="1275"/>
            <w:rPr>
              <w:rFonts w:cs="Times New Roman"/>
              <w:b/>
            </w:rPr>
          </w:pPr>
        </w:p>
      </w:tc>
      <w:tc>
        <w:tcPr>
          <w:tcW w:w="1985" w:type="dxa"/>
          <w:vAlign w:val="center"/>
        </w:tcPr>
        <w:p w:rsidR="0077601F" w:rsidRDefault="00EE1ED8">
          <w:pPr>
            <w:pStyle w:val="stbilgi"/>
            <w:rPr>
              <w:rFonts w:cs="Times New Roman"/>
            </w:rPr>
          </w:pPr>
          <w:r>
            <w:rPr>
              <w:rFonts w:cs="Times New Roman"/>
            </w:rPr>
            <w:t xml:space="preserve">Geçerlilik Tarihi </w:t>
          </w:r>
        </w:p>
      </w:tc>
      <w:tc>
        <w:tcPr>
          <w:tcW w:w="1701" w:type="dxa"/>
          <w:vAlign w:val="center"/>
        </w:tcPr>
        <w:p w:rsidR="0077601F" w:rsidRDefault="0077601F">
          <w:pPr>
            <w:pStyle w:val="stbilgi"/>
            <w:jc w:val="center"/>
            <w:rPr>
              <w:b/>
            </w:rPr>
          </w:pPr>
        </w:p>
      </w:tc>
      <w:tc>
        <w:tcPr>
          <w:tcW w:w="2551" w:type="dxa"/>
          <w:vMerge/>
          <w:vAlign w:val="center"/>
        </w:tcPr>
        <w:p w:rsidR="0077601F" w:rsidRDefault="0077601F">
          <w:pPr>
            <w:pStyle w:val="stbilgi"/>
            <w:jc w:val="center"/>
            <w:rPr>
              <w:b/>
              <w:noProof/>
              <w:color w:val="FF0000"/>
              <w:lang w:eastAsia="tr-TR"/>
            </w:rPr>
          </w:pPr>
        </w:p>
      </w:tc>
    </w:tr>
  </w:tbl>
  <w:p w:rsidR="0077601F" w:rsidRDefault="00EE1ED8">
    <w:pPr>
      <w:pStyle w:val="stbilgi"/>
      <w:jc w:val="center"/>
    </w:pPr>
    <w:r>
      <w:t xml:space="preserve">                                      </w:t>
    </w:r>
    <w:r>
      <w:tab/>
      <w:t>Revizyon No:             Revizyon Tarihi:</w:t>
    </w:r>
  </w:p>
  <w:tbl>
    <w:tblPr>
      <w:tblW w:w="1573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10"/>
      <w:gridCol w:w="1275"/>
      <w:gridCol w:w="2127"/>
      <w:gridCol w:w="1701"/>
      <w:gridCol w:w="567"/>
      <w:gridCol w:w="567"/>
      <w:gridCol w:w="567"/>
      <w:gridCol w:w="708"/>
      <w:gridCol w:w="3119"/>
      <w:gridCol w:w="850"/>
      <w:gridCol w:w="993"/>
      <w:gridCol w:w="567"/>
      <w:gridCol w:w="567"/>
      <w:gridCol w:w="567"/>
      <w:gridCol w:w="850"/>
    </w:tblGrid>
    <w:tr w:rsidR="0077601F">
      <w:trPr>
        <w:trHeight w:val="276"/>
      </w:trPr>
      <w:tc>
        <w:tcPr>
          <w:tcW w:w="710" w:type="dxa"/>
          <w:vMerge w:val="restart"/>
          <w:shd w:val="clear" w:color="auto" w:fill="auto"/>
          <w:vAlign w:val="center"/>
        </w:tcPr>
        <w:p w:rsidR="0077601F" w:rsidRDefault="00EE1ED8">
          <w:pPr>
            <w:spacing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S. No</w:t>
          </w:r>
        </w:p>
      </w:tc>
      <w:tc>
        <w:tcPr>
          <w:tcW w:w="1275" w:type="dxa"/>
          <w:vMerge w:val="restart"/>
          <w:shd w:val="clear" w:color="auto" w:fill="auto"/>
          <w:vAlign w:val="center"/>
        </w:tcPr>
        <w:p w:rsidR="0077601F" w:rsidRDefault="00EE1ED8">
          <w:pPr>
            <w:spacing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TEHLİKE</w:t>
          </w:r>
        </w:p>
      </w:tc>
      <w:tc>
        <w:tcPr>
          <w:tcW w:w="2127" w:type="dxa"/>
          <w:vMerge w:val="restart"/>
          <w:vAlign w:val="center"/>
        </w:tcPr>
        <w:p w:rsidR="0077601F" w:rsidRDefault="00EE1ED8">
          <w:pPr>
            <w:spacing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TEHLİKELERİN TANIMLANMASI</w:t>
          </w:r>
        </w:p>
      </w:tc>
      <w:tc>
        <w:tcPr>
          <w:tcW w:w="1701" w:type="dxa"/>
          <w:vMerge w:val="restart"/>
          <w:vAlign w:val="center"/>
        </w:tcPr>
        <w:p w:rsidR="0077601F" w:rsidRDefault="00EE1ED8">
          <w:pPr>
            <w:spacing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RİSKLER</w:t>
          </w:r>
        </w:p>
      </w:tc>
      <w:tc>
        <w:tcPr>
          <w:tcW w:w="2409" w:type="dxa"/>
          <w:gridSpan w:val="4"/>
          <w:vAlign w:val="center"/>
        </w:tcPr>
        <w:p w:rsidR="0077601F" w:rsidRDefault="00EE1ED8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RİSKDEĞERLENDİRMESİ</w:t>
          </w:r>
        </w:p>
      </w:tc>
      <w:tc>
        <w:tcPr>
          <w:tcW w:w="3119" w:type="dxa"/>
          <w:vMerge w:val="restart"/>
          <w:vAlign w:val="center"/>
        </w:tcPr>
        <w:p w:rsidR="0077601F" w:rsidRDefault="00EE1ED8">
          <w:pPr>
            <w:spacing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DÜZELTİCİ VE ÖNLEYİCİ FAALİYET(DÖF)  TEDBİRLERİ</w:t>
          </w:r>
        </w:p>
      </w:tc>
      <w:tc>
        <w:tcPr>
          <w:tcW w:w="850" w:type="dxa"/>
          <w:tcBorders>
            <w:bottom w:val="nil"/>
          </w:tcBorders>
        </w:tcPr>
        <w:p w:rsidR="0077601F" w:rsidRDefault="0077601F">
          <w:pPr>
            <w:spacing w:line="240" w:lineRule="auto"/>
            <w:rPr>
              <w:b/>
              <w:sz w:val="20"/>
              <w:szCs w:val="20"/>
            </w:rPr>
          </w:pPr>
        </w:p>
      </w:tc>
      <w:tc>
        <w:tcPr>
          <w:tcW w:w="993" w:type="dxa"/>
          <w:tcBorders>
            <w:bottom w:val="nil"/>
          </w:tcBorders>
          <w:vAlign w:val="center"/>
        </w:tcPr>
        <w:p w:rsidR="0077601F" w:rsidRDefault="0077601F">
          <w:pPr>
            <w:spacing w:line="240" w:lineRule="auto"/>
            <w:rPr>
              <w:b/>
              <w:sz w:val="20"/>
              <w:szCs w:val="20"/>
            </w:rPr>
          </w:pPr>
        </w:p>
      </w:tc>
      <w:tc>
        <w:tcPr>
          <w:tcW w:w="2551" w:type="dxa"/>
          <w:gridSpan w:val="4"/>
          <w:tcBorders>
            <w:bottom w:val="single" w:sz="4" w:space="0" w:color="auto"/>
          </w:tcBorders>
          <w:vAlign w:val="center"/>
        </w:tcPr>
        <w:p w:rsidR="0077601F" w:rsidRDefault="00EE1ED8">
          <w:pPr>
            <w:spacing w:after="0" w:line="240" w:lineRule="auto"/>
            <w:ind w:hanging="108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DÖF  SONRASI  RİSK DEĞERLENDİRME</w:t>
          </w:r>
        </w:p>
      </w:tc>
    </w:tr>
    <w:tr w:rsidR="0077601F">
      <w:trPr>
        <w:cantSplit/>
        <w:trHeight w:val="1012"/>
      </w:trPr>
      <w:tc>
        <w:tcPr>
          <w:tcW w:w="710" w:type="dxa"/>
          <w:vMerge/>
          <w:tcBorders>
            <w:bottom w:val="single" w:sz="4" w:space="0" w:color="auto"/>
          </w:tcBorders>
          <w:shd w:val="clear" w:color="auto" w:fill="auto"/>
        </w:tcPr>
        <w:p w:rsidR="0077601F" w:rsidRDefault="0077601F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1275" w:type="dxa"/>
          <w:vMerge/>
          <w:tcBorders>
            <w:bottom w:val="single" w:sz="4" w:space="0" w:color="auto"/>
          </w:tcBorders>
          <w:shd w:val="clear" w:color="auto" w:fill="auto"/>
        </w:tcPr>
        <w:p w:rsidR="0077601F" w:rsidRDefault="0077601F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2127" w:type="dxa"/>
          <w:vMerge/>
          <w:tcBorders>
            <w:bottom w:val="single" w:sz="4" w:space="0" w:color="auto"/>
          </w:tcBorders>
        </w:tcPr>
        <w:p w:rsidR="0077601F" w:rsidRDefault="0077601F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1701" w:type="dxa"/>
          <w:vMerge/>
          <w:tcBorders>
            <w:bottom w:val="single" w:sz="4" w:space="0" w:color="auto"/>
          </w:tcBorders>
        </w:tcPr>
        <w:p w:rsidR="0077601F" w:rsidRDefault="0077601F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567" w:type="dxa"/>
          <w:tcBorders>
            <w:bottom w:val="single" w:sz="4" w:space="0" w:color="auto"/>
          </w:tcBorders>
          <w:textDirection w:val="btLr"/>
        </w:tcPr>
        <w:p w:rsidR="0077601F" w:rsidRDefault="00EE1ED8">
          <w:pPr>
            <w:spacing w:after="0" w:line="240" w:lineRule="auto"/>
            <w:ind w:left="113" w:right="113"/>
            <w:rPr>
              <w:sz w:val="20"/>
              <w:szCs w:val="20"/>
            </w:rPr>
          </w:pPr>
          <w:r>
            <w:rPr>
              <w:sz w:val="20"/>
              <w:szCs w:val="20"/>
            </w:rPr>
            <w:t>İhtimal (İ)</w:t>
          </w:r>
        </w:p>
        <w:p w:rsidR="0077601F" w:rsidRDefault="00EE1ED8">
          <w:pPr>
            <w:spacing w:line="240" w:lineRule="auto"/>
            <w:ind w:left="113" w:right="113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567" w:type="dxa"/>
          <w:tcBorders>
            <w:bottom w:val="single" w:sz="4" w:space="0" w:color="auto"/>
          </w:tcBorders>
          <w:textDirection w:val="btLr"/>
        </w:tcPr>
        <w:p w:rsidR="0077601F" w:rsidRDefault="00EE1ED8">
          <w:pPr>
            <w:spacing w:line="240" w:lineRule="auto"/>
            <w:ind w:left="113" w:right="113"/>
            <w:rPr>
              <w:sz w:val="20"/>
              <w:szCs w:val="20"/>
            </w:rPr>
          </w:pPr>
          <w:r>
            <w:rPr>
              <w:sz w:val="20"/>
              <w:szCs w:val="20"/>
            </w:rPr>
            <w:t>Şiddet (Ş)</w:t>
          </w:r>
        </w:p>
      </w:tc>
      <w:tc>
        <w:tcPr>
          <w:tcW w:w="567" w:type="dxa"/>
          <w:tcBorders>
            <w:bottom w:val="single" w:sz="4" w:space="0" w:color="auto"/>
          </w:tcBorders>
          <w:textDirection w:val="btLr"/>
        </w:tcPr>
        <w:p w:rsidR="0077601F" w:rsidRDefault="00EE1ED8">
          <w:pPr>
            <w:spacing w:line="240" w:lineRule="auto"/>
            <w:ind w:left="113" w:right="113"/>
            <w:rPr>
              <w:sz w:val="20"/>
              <w:szCs w:val="20"/>
            </w:rPr>
          </w:pPr>
          <w:r>
            <w:rPr>
              <w:sz w:val="20"/>
              <w:szCs w:val="20"/>
            </w:rPr>
            <w:t>Risk Puanı</w:t>
          </w:r>
        </w:p>
      </w:tc>
      <w:tc>
        <w:tcPr>
          <w:tcW w:w="708" w:type="dxa"/>
          <w:tcBorders>
            <w:bottom w:val="single" w:sz="4" w:space="0" w:color="auto"/>
          </w:tcBorders>
          <w:textDirection w:val="btLr"/>
        </w:tcPr>
        <w:p w:rsidR="0077601F" w:rsidRDefault="00EE1ED8">
          <w:pPr>
            <w:spacing w:after="0" w:line="240" w:lineRule="auto"/>
            <w:ind w:left="113" w:right="113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Risk Seviyesi</w:t>
          </w:r>
        </w:p>
        <w:p w:rsidR="0077601F" w:rsidRDefault="0077601F">
          <w:pPr>
            <w:spacing w:line="240" w:lineRule="auto"/>
            <w:ind w:left="113" w:right="113"/>
            <w:rPr>
              <w:sz w:val="20"/>
              <w:szCs w:val="20"/>
            </w:rPr>
          </w:pPr>
        </w:p>
      </w:tc>
      <w:tc>
        <w:tcPr>
          <w:tcW w:w="3119" w:type="dxa"/>
          <w:vMerge/>
          <w:tcBorders>
            <w:bottom w:val="single" w:sz="4" w:space="0" w:color="auto"/>
          </w:tcBorders>
        </w:tcPr>
        <w:p w:rsidR="0077601F" w:rsidRDefault="0077601F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850" w:type="dxa"/>
          <w:tcBorders>
            <w:top w:val="nil"/>
            <w:bottom w:val="single" w:sz="4" w:space="0" w:color="auto"/>
          </w:tcBorders>
        </w:tcPr>
        <w:p w:rsidR="0077601F" w:rsidRDefault="00EE1ED8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Termin</w:t>
          </w:r>
        </w:p>
        <w:p w:rsidR="0077601F" w:rsidRDefault="0077601F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993" w:type="dxa"/>
          <w:tcBorders>
            <w:top w:val="nil"/>
            <w:bottom w:val="single" w:sz="4" w:space="0" w:color="auto"/>
          </w:tcBorders>
        </w:tcPr>
        <w:p w:rsidR="0077601F" w:rsidRDefault="00EE1ED8">
          <w:pPr>
            <w:spacing w:line="24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Sorumlu</w:t>
          </w: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77601F" w:rsidRDefault="00EE1ED8">
          <w:pPr>
            <w:spacing w:after="0" w:line="240" w:lineRule="auto"/>
            <w:ind w:left="113" w:right="113"/>
            <w:rPr>
              <w:sz w:val="20"/>
              <w:szCs w:val="20"/>
            </w:rPr>
          </w:pPr>
          <w:r>
            <w:rPr>
              <w:sz w:val="20"/>
              <w:szCs w:val="20"/>
            </w:rPr>
            <w:t>İhtimal (İ)</w:t>
          </w:r>
        </w:p>
        <w:p w:rsidR="0077601F" w:rsidRDefault="00EE1ED8">
          <w:pPr>
            <w:spacing w:line="240" w:lineRule="auto"/>
            <w:ind w:left="113" w:right="113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77601F" w:rsidRDefault="00EE1ED8">
          <w:pPr>
            <w:spacing w:line="240" w:lineRule="auto"/>
            <w:ind w:left="113" w:right="113"/>
            <w:rPr>
              <w:sz w:val="20"/>
              <w:szCs w:val="20"/>
            </w:rPr>
          </w:pPr>
          <w:r>
            <w:rPr>
              <w:sz w:val="20"/>
              <w:szCs w:val="20"/>
            </w:rPr>
            <w:t>Şiddet  (Ş)</w:t>
          </w: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77601F" w:rsidRDefault="00EE1ED8">
          <w:pPr>
            <w:spacing w:line="240" w:lineRule="auto"/>
            <w:ind w:left="113" w:right="113"/>
            <w:rPr>
              <w:sz w:val="20"/>
              <w:szCs w:val="20"/>
            </w:rPr>
          </w:pPr>
          <w:r>
            <w:rPr>
              <w:sz w:val="20"/>
              <w:szCs w:val="20"/>
            </w:rPr>
            <w:t>Risk Puanı</w:t>
          </w:r>
        </w:p>
      </w:tc>
      <w:tc>
        <w:tcPr>
          <w:tcW w:w="850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77601F" w:rsidRDefault="00EE1ED8">
          <w:pPr>
            <w:spacing w:after="0" w:line="240" w:lineRule="auto"/>
            <w:ind w:left="113" w:right="113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Risk </w:t>
          </w:r>
          <w:r>
            <w:rPr>
              <w:sz w:val="20"/>
              <w:szCs w:val="20"/>
            </w:rPr>
            <w:t>Seviyesi</w:t>
          </w:r>
        </w:p>
        <w:p w:rsidR="0077601F" w:rsidRDefault="0077601F">
          <w:pPr>
            <w:spacing w:line="240" w:lineRule="auto"/>
            <w:ind w:left="113" w:right="113"/>
            <w:rPr>
              <w:sz w:val="20"/>
              <w:szCs w:val="20"/>
            </w:rPr>
          </w:pPr>
        </w:p>
      </w:tc>
    </w:tr>
  </w:tbl>
  <w:p w:rsidR="0077601F" w:rsidRDefault="0077601F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1F" w:rsidRDefault="007760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1F"/>
    <w:rsid w:val="005F7AA6"/>
    <w:rsid w:val="0077601F"/>
    <w:rsid w:val="00EE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b/>
      <w:bCs/>
      <w:sz w:val="20"/>
      <w:szCs w:val="20"/>
    </w:rPr>
  </w:style>
  <w:style w:type="paragraph" w:styleId="AralkYok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b/>
      <w:bCs/>
      <w:sz w:val="20"/>
      <w:szCs w:val="20"/>
    </w:rPr>
  </w:style>
  <w:style w:type="paragraph" w:styleId="AralkYok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FEAA-189F-43C0-A4B0-39E7722A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33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orsel akkuş</dc:creator>
  <cp:lastModifiedBy>PC</cp:lastModifiedBy>
  <cp:revision>117</cp:revision>
  <cp:lastPrinted>2016-05-13T07:36:00Z</cp:lastPrinted>
  <dcterms:created xsi:type="dcterms:W3CDTF">2015-04-21T10:50:00Z</dcterms:created>
  <dcterms:modified xsi:type="dcterms:W3CDTF">2016-12-20T05:46:00Z</dcterms:modified>
</cp:coreProperties>
</file>