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91" w:rsidRPr="00D61107" w:rsidRDefault="00D61107" w:rsidP="009A1C91">
      <w:pPr>
        <w:spacing w:before="100" w:beforeAutospacing="1" w:after="100" w:afterAutospacing="1" w:line="408" w:lineRule="atLeast"/>
        <w:outlineLvl w:val="2"/>
        <w:rPr>
          <w:rFonts w:ascii="Arial" w:eastAsia="Times New Roman" w:hAnsi="Arial" w:cs="Arial"/>
          <w:b/>
          <w:lang w:eastAsia="tr-TR"/>
        </w:rPr>
      </w:pPr>
      <w:r>
        <w:rPr>
          <w:rFonts w:ascii="Arial" w:eastAsia="Times New Roman" w:hAnsi="Arial" w:cs="Arial"/>
          <w:b/>
          <w:lang w:eastAsia="tr-TR"/>
        </w:rPr>
        <w:t xml:space="preserve">                      </w:t>
      </w:r>
      <w:r w:rsidRPr="00D61107">
        <w:rPr>
          <w:rFonts w:ascii="Arial" w:eastAsia="Times New Roman" w:hAnsi="Arial" w:cs="Arial"/>
          <w:b/>
          <w:lang w:eastAsia="tr-TR"/>
        </w:rPr>
        <w:t xml:space="preserve">BÜTÜN YÖNLERİYLE RİSK DEĞERLENDİRMESİ </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1- Genel Açıklama ve Tanımlar:</w:t>
      </w:r>
      <w:r w:rsidRPr="00D61107">
        <w:rPr>
          <w:rFonts w:ascii="Arial" w:eastAsia="Times New Roman" w:hAnsi="Arial" w:cs="Arial"/>
          <w:color w:val="333333"/>
          <w:lang w:eastAsia="tr-TR"/>
        </w:rPr>
        <w:br/>
        <w:t>Risk değerlendirmesi uygulaması 6331 sayılı İş Sağlığı ve Güvenliği Kanunu ile hayatımıza girmiş bir uygulama olup, söz konusu Kanunda;</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color w:val="333333"/>
          <w:lang w:eastAsia="tr-TR"/>
        </w:rPr>
        <w:t>• Risk: Tehlikeden kaynaklanacak kayıp, yaralanma ya da başka zararlı sonuç meydana gelme ihtimali,</w:t>
      </w:r>
      <w:r w:rsidRPr="00D61107">
        <w:rPr>
          <w:rFonts w:ascii="Arial" w:eastAsia="Times New Roman" w:hAnsi="Arial" w:cs="Arial"/>
          <w:color w:val="333333"/>
          <w:lang w:eastAsia="tr-TR"/>
        </w:rPr>
        <w:br/>
        <w:t>•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w:t>
      </w:r>
      <w:r w:rsidRPr="00D61107">
        <w:rPr>
          <w:rFonts w:ascii="Arial" w:eastAsia="Times New Roman" w:hAnsi="Arial" w:cs="Arial"/>
          <w:color w:val="333333"/>
          <w:lang w:eastAsia="tr-TR"/>
        </w:rPr>
        <w:br/>
        <w:t>• Tehlike: İşyerinde var olan ya da dışarıdan gelebilecek, çalışanı veya işyerini etkileyebilecek zarar veya hasar verme potansiyeli,</w:t>
      </w:r>
      <w:r w:rsidRPr="00D61107">
        <w:rPr>
          <w:rFonts w:ascii="Arial" w:eastAsia="Times New Roman" w:hAnsi="Arial" w:cs="Arial"/>
          <w:color w:val="333333"/>
          <w:lang w:eastAsia="tr-TR"/>
        </w:rPr>
        <w:br/>
        <w:t>olarak tanımlanmıştır.</w:t>
      </w:r>
      <w:r w:rsidRPr="00D61107">
        <w:rPr>
          <w:rFonts w:ascii="Arial" w:eastAsia="Times New Roman" w:hAnsi="Arial" w:cs="Arial"/>
          <w:color w:val="333333"/>
          <w:lang w:eastAsia="tr-TR"/>
        </w:rPr>
        <w:br/>
        <w:t>• Risk analizi ise toplanan bilgi ve veriler ışığında belirlenen risklerin; işletmenin faaliyetine ilişkin özellikleri, işyerindeki tehlike veya risklerin nitelikleri ve işyerinin kısıtları gibi faktörler ya da ulusal veya uluslararası standartlar esas alınarak seçilen yöntemlerden biri veya birkaçı bir arada kullanılarak analiz edilmesi, yani alınması gerekli tedbirleri belirlemek için incelenmesi ve değerlendirilmesidir.</w:t>
      </w:r>
      <w:r w:rsidRPr="00D61107">
        <w:rPr>
          <w:rFonts w:ascii="Arial" w:eastAsia="Times New Roman" w:hAnsi="Arial" w:cs="Arial"/>
          <w:color w:val="333333"/>
          <w:lang w:eastAsia="tr-TR"/>
        </w:rPr>
        <w:br/>
        <w:t>Esasen 6331 sayılı Kanunun temel amacı, çalışanların sağlık ve güvenliği için tehlike oluşturan veya oluşturabilecek bütün olumsuzlukları tespit etmek ve gerekli önlemleri almak, yani önleyiciliktir. Dolayısıyla bu yönüyle risk değerlendirmesi Kanunun özünü oluşturmaktadır.</w:t>
      </w:r>
      <w:r w:rsidRPr="00D61107">
        <w:rPr>
          <w:rFonts w:ascii="Arial" w:eastAsia="Times New Roman" w:hAnsi="Arial" w:cs="Arial"/>
          <w:color w:val="333333"/>
          <w:lang w:eastAsia="tr-TR"/>
        </w:rPr>
        <w:br/>
        <w:t xml:space="preserve">Aslında 6331 sayılı Kanun yürürlüğe girmeden önce iş sağlığı ve güvenliği ile ilgili hususların düzenlendiği4857 sayılı İş Kanununun İş Sağlığı ve Güvenliği başlıklı Beşinci Bölümü’nde yer alan “İşverenlerin ve işçilerin yükümlülükleri” başlıklı mülga 77 </w:t>
      </w:r>
      <w:proofErr w:type="spellStart"/>
      <w:r w:rsidRPr="00D61107">
        <w:rPr>
          <w:rFonts w:ascii="Arial" w:eastAsia="Times New Roman" w:hAnsi="Arial" w:cs="Arial"/>
          <w:color w:val="333333"/>
          <w:lang w:eastAsia="tr-TR"/>
        </w:rPr>
        <w:t>nci</w:t>
      </w:r>
      <w:proofErr w:type="spellEnd"/>
      <w:r w:rsidRPr="00D61107">
        <w:rPr>
          <w:rFonts w:ascii="Arial" w:eastAsia="Times New Roman" w:hAnsi="Arial" w:cs="Arial"/>
          <w:color w:val="333333"/>
          <w:lang w:eastAsia="tr-TR"/>
        </w:rPr>
        <w:t xml:space="preserve"> maddesinin ilk iki fıkrası;</w:t>
      </w:r>
      <w:r w:rsidRPr="00D61107">
        <w:rPr>
          <w:rFonts w:ascii="Arial" w:eastAsia="Times New Roman" w:hAnsi="Arial" w:cs="Arial"/>
          <w:color w:val="333333"/>
          <w:lang w:eastAsia="tr-TR"/>
        </w:rPr>
        <w:br/>
        <w:t>“İşverenler işyerlerinde iş sağlığı ve güvenliğinin sağlanması için gerekli her türlü önlemi almak, araç ve gereçleri noksansız bulundurmak, işçiler de iş sağlığı ve güvenliği konusunda alınan her türlü önleme uymakla yükümlüdürler.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color w:val="333333"/>
          <w:lang w:eastAsia="tr-TR"/>
        </w:rPr>
        <w:t>İşverenler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çıkarılacak yönetmelikle düzenlenir.”</w:t>
      </w:r>
      <w:r w:rsidRPr="00D61107">
        <w:rPr>
          <w:rFonts w:ascii="Arial" w:eastAsia="Times New Roman" w:hAnsi="Arial" w:cs="Arial"/>
          <w:color w:val="333333"/>
          <w:lang w:eastAsia="tr-TR"/>
        </w:rPr>
        <w:br/>
        <w:t>şeklindeydi.</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color w:val="333333"/>
          <w:lang w:eastAsia="tr-TR"/>
        </w:rPr>
        <w:t>Dolayısıyla, söz konusu fıkralarda da bir nevi işverene; işçilerin – çalışanların sağlığı için risk oluşturabilecek durumları tespit etmek, gerekli tedbirleri almak ve bu konuda çalışanları bilgilendirmek – eğitim vermek gibi yükümlülükler yüklenmişti.</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lastRenderedPageBreak/>
        <w:t>2- Risk Değerlendirmesi Yapma Zorunluluğunun Dayanağı:</w:t>
      </w:r>
      <w:r w:rsidRPr="00D61107">
        <w:rPr>
          <w:rFonts w:ascii="Arial" w:eastAsia="Times New Roman" w:hAnsi="Arial" w:cs="Arial"/>
          <w:color w:val="333333"/>
          <w:lang w:eastAsia="tr-TR"/>
        </w:rPr>
        <w:br/>
        <w:t xml:space="preserve">6331 sayılı Kanunun; “Risk değerlendirmesi, kontrol, ölçüm ve araştırma” başlıklı 10 uncu maddesinde yer alan “İşveren, iş sağlığı ve güvenliği yönünden risk değerlendirmesi yapmak veya yaptırmakla yükümlüdür.” hükmü uygulamanın dayanağını oluşturmaktadır. Uygulamanın ayrıntısı ise </w:t>
      </w:r>
      <w:proofErr w:type="gramStart"/>
      <w:r w:rsidRPr="00D61107">
        <w:rPr>
          <w:rFonts w:ascii="Arial" w:eastAsia="Times New Roman" w:hAnsi="Arial" w:cs="Arial"/>
          <w:color w:val="333333"/>
          <w:lang w:eastAsia="tr-TR"/>
        </w:rPr>
        <w:t>29/12/2012</w:t>
      </w:r>
      <w:proofErr w:type="gramEnd"/>
      <w:r w:rsidRPr="00D61107">
        <w:rPr>
          <w:rFonts w:ascii="Arial" w:eastAsia="Times New Roman" w:hAnsi="Arial" w:cs="Arial"/>
          <w:color w:val="333333"/>
          <w:lang w:eastAsia="tr-TR"/>
        </w:rPr>
        <w:t xml:space="preserve"> tarihli ve 28512 sayılı Resmi </w:t>
      </w:r>
      <w:proofErr w:type="spellStart"/>
      <w:r w:rsidRPr="00D61107">
        <w:rPr>
          <w:rFonts w:ascii="Arial" w:eastAsia="Times New Roman" w:hAnsi="Arial" w:cs="Arial"/>
          <w:color w:val="333333"/>
          <w:lang w:eastAsia="tr-TR"/>
        </w:rPr>
        <w:t>Gazete’de</w:t>
      </w:r>
      <w:proofErr w:type="spellEnd"/>
      <w:r w:rsidRPr="00D61107">
        <w:rPr>
          <w:rFonts w:ascii="Arial" w:eastAsia="Times New Roman" w:hAnsi="Arial" w:cs="Arial"/>
          <w:color w:val="333333"/>
          <w:lang w:eastAsia="tr-TR"/>
        </w:rPr>
        <w:t xml:space="preserve"> yayımlanan İş Sağlığı ve Güvenliği Risk Değerlendirmesi Yönetmeliği’nde yer almaktadır.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3- Risk Değerlendirmesi Yapma Zorunluluğu Kimleri Kapsamaktadır?</w:t>
      </w:r>
      <w:r w:rsidRPr="00D61107">
        <w:rPr>
          <w:rFonts w:ascii="Arial" w:eastAsia="Times New Roman" w:hAnsi="Arial" w:cs="Arial"/>
          <w:color w:val="333333"/>
          <w:lang w:eastAsia="tr-TR"/>
        </w:rPr>
        <w:br/>
        <w:t>Bu zorunluluk, 6331 sayılı Kanunun ikinci fıkrasında bu Kanun hükümlerinin uygulanmayacağı belirtilen istisnalar dışındaki işçi çalıştırılan her yeri kapsamaktadır.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4- Risk Değerlendirmesi Yapma Zorunluluğu Bütün İşyerleri İçin Başladı mı?</w:t>
      </w:r>
      <w:r w:rsidRPr="00D61107">
        <w:rPr>
          <w:rFonts w:ascii="Arial" w:eastAsia="Times New Roman" w:hAnsi="Arial" w:cs="Arial"/>
          <w:color w:val="333333"/>
          <w:lang w:eastAsia="tr-TR"/>
        </w:rPr>
        <w:br/>
        <w:t>Bilindiği üzere 6331 sayılı Kanun </w:t>
      </w:r>
      <w:proofErr w:type="gramStart"/>
      <w:r w:rsidRPr="00D61107">
        <w:rPr>
          <w:rFonts w:ascii="Arial" w:eastAsia="Times New Roman" w:hAnsi="Arial" w:cs="Arial"/>
          <w:color w:val="333333"/>
          <w:lang w:eastAsia="tr-TR"/>
        </w:rPr>
        <w:t>30/6/2012</w:t>
      </w:r>
      <w:proofErr w:type="gramEnd"/>
      <w:r w:rsidRPr="00D61107">
        <w:rPr>
          <w:rFonts w:ascii="Arial" w:eastAsia="Times New Roman" w:hAnsi="Arial" w:cs="Arial"/>
          <w:color w:val="333333"/>
          <w:lang w:eastAsia="tr-TR"/>
        </w:rPr>
        <w:t xml:space="preserve"> tarihli ve 28339 sayılı Resmi </w:t>
      </w:r>
      <w:proofErr w:type="spellStart"/>
      <w:r w:rsidRPr="00D61107">
        <w:rPr>
          <w:rFonts w:ascii="Arial" w:eastAsia="Times New Roman" w:hAnsi="Arial" w:cs="Arial"/>
          <w:color w:val="333333"/>
          <w:lang w:eastAsia="tr-TR"/>
        </w:rPr>
        <w:t>Gazete’de</w:t>
      </w:r>
      <w:proofErr w:type="spellEnd"/>
      <w:r w:rsidRPr="00D61107">
        <w:rPr>
          <w:rFonts w:ascii="Arial" w:eastAsia="Times New Roman" w:hAnsi="Arial" w:cs="Arial"/>
          <w:color w:val="333333"/>
          <w:lang w:eastAsia="tr-TR"/>
        </w:rPr>
        <w:t xml:space="preserve"> yayımlanmış olmakla birlikte, çok az maddesi yayımlandığı tarih itibariyle yürürlüğe girdi (Yeni İş Sağlığı ve Güvenliği Yasası Tam Olarak Ne Zaman Yürürlüğe Girecek? </w:t>
      </w:r>
      <w:proofErr w:type="gramStart"/>
      <w:r w:rsidRPr="00D61107">
        <w:rPr>
          <w:rFonts w:ascii="Arial" w:eastAsia="Times New Roman" w:hAnsi="Arial" w:cs="Arial"/>
          <w:color w:val="333333"/>
          <w:lang w:eastAsia="tr-TR"/>
        </w:rPr>
        <w:t>başlıklı</w:t>
      </w:r>
      <w:proofErr w:type="gramEnd"/>
      <w:r w:rsidRPr="00D61107">
        <w:rPr>
          <w:rFonts w:ascii="Arial" w:eastAsia="Times New Roman" w:hAnsi="Arial" w:cs="Arial"/>
          <w:color w:val="333333"/>
          <w:lang w:eastAsia="tr-TR"/>
        </w:rPr>
        <w:t xml:space="preserve"> yazı). Ancak esas itibariyle söz konusu Kanun </w:t>
      </w:r>
      <w:proofErr w:type="gramStart"/>
      <w:r w:rsidRPr="00D61107">
        <w:rPr>
          <w:rFonts w:ascii="Arial" w:eastAsia="Times New Roman" w:hAnsi="Arial" w:cs="Arial"/>
          <w:color w:val="333333"/>
          <w:lang w:eastAsia="tr-TR"/>
        </w:rPr>
        <w:t>30/12/2012</w:t>
      </w:r>
      <w:proofErr w:type="gramEnd"/>
      <w:r w:rsidRPr="00D61107">
        <w:rPr>
          <w:rFonts w:ascii="Arial" w:eastAsia="Times New Roman" w:hAnsi="Arial" w:cs="Arial"/>
          <w:color w:val="333333"/>
          <w:lang w:eastAsia="tr-TR"/>
        </w:rPr>
        <w:t xml:space="preserve"> tarihi itibariyle yürürlüğe girdi. Bunun tek istisnası ise Kanunun 6, 7 ve 8 inci maddeleri. “6-İş sağlığı ve güvenliği hizmetleri”, “7-İş sağlığı ve güvenliği hizmetlerinin desteklenmesi”, “8-İşyeri hekimleri ve iş güvenliği uzmanları” başlıklı bu maddeler; kamu kurumları ile 50’den az çalışanı olan ve az tehlikeli sınıfta yer alan işyerleri için </w:t>
      </w:r>
      <w:proofErr w:type="gramStart"/>
      <w:r w:rsidRPr="00D61107">
        <w:rPr>
          <w:rFonts w:ascii="Arial" w:eastAsia="Times New Roman" w:hAnsi="Arial" w:cs="Arial"/>
          <w:color w:val="333333"/>
          <w:lang w:eastAsia="tr-TR"/>
        </w:rPr>
        <w:t>30/6/2014</w:t>
      </w:r>
      <w:proofErr w:type="gramEnd"/>
      <w:r w:rsidRPr="00D61107">
        <w:rPr>
          <w:rFonts w:ascii="Arial" w:eastAsia="Times New Roman" w:hAnsi="Arial" w:cs="Arial"/>
          <w:color w:val="333333"/>
          <w:lang w:eastAsia="tr-TR"/>
        </w:rPr>
        <w:t xml:space="preserve"> tarihinde, 50’den az çalışanı olan tehlikeli ve çok tehlikeli sınıfta yer alan işyerleri için 30/6/2013 tarihinde yürürlüğe girecek. Diğer işyerleri yani 50 ve daha fazla çalışanı olan işyerleri için ise </w:t>
      </w:r>
      <w:proofErr w:type="gramStart"/>
      <w:r w:rsidRPr="00D61107">
        <w:rPr>
          <w:rFonts w:ascii="Arial" w:eastAsia="Times New Roman" w:hAnsi="Arial" w:cs="Arial"/>
          <w:color w:val="333333"/>
          <w:lang w:eastAsia="tr-TR"/>
        </w:rPr>
        <w:t>30/12/2012</w:t>
      </w:r>
      <w:proofErr w:type="gramEnd"/>
      <w:r w:rsidRPr="00D61107">
        <w:rPr>
          <w:rFonts w:ascii="Arial" w:eastAsia="Times New Roman" w:hAnsi="Arial" w:cs="Arial"/>
          <w:color w:val="333333"/>
          <w:lang w:eastAsia="tr-TR"/>
        </w:rPr>
        <w:t xml:space="preserve"> tarihinde yürürlüğe girdi.</w:t>
      </w:r>
      <w:r w:rsidRPr="00D61107">
        <w:rPr>
          <w:rFonts w:ascii="Arial" w:eastAsia="Times New Roman" w:hAnsi="Arial" w:cs="Arial"/>
          <w:color w:val="333333"/>
          <w:lang w:eastAsia="tr-TR"/>
        </w:rPr>
        <w:br/>
        <w:t xml:space="preserve">Ancak, risk değerlendirmesinin dayanağı olan 10 uncu madde istisnalar arasında yer almadığından, hiçbir ayrım yapmaksızın </w:t>
      </w:r>
      <w:proofErr w:type="gramStart"/>
      <w:r w:rsidRPr="00D61107">
        <w:rPr>
          <w:rFonts w:ascii="Arial" w:eastAsia="Times New Roman" w:hAnsi="Arial" w:cs="Arial"/>
          <w:color w:val="333333"/>
          <w:lang w:eastAsia="tr-TR"/>
        </w:rPr>
        <w:t>30/12/2012</w:t>
      </w:r>
      <w:proofErr w:type="gramEnd"/>
      <w:r w:rsidRPr="00D61107">
        <w:rPr>
          <w:rFonts w:ascii="Arial" w:eastAsia="Times New Roman" w:hAnsi="Arial" w:cs="Arial"/>
          <w:color w:val="333333"/>
          <w:lang w:eastAsia="tr-TR"/>
        </w:rPr>
        <w:t xml:space="preserve"> tarihi itibariyle tüm işyerleri için risk değerlendirmesi yapma zorunluluğu başladı. Buna bir kişi çalıştıran kuaförler, apartmanlar, ofisler de </w:t>
      </w:r>
      <w:proofErr w:type="gramStart"/>
      <w:r w:rsidRPr="00D61107">
        <w:rPr>
          <w:rFonts w:ascii="Arial" w:eastAsia="Times New Roman" w:hAnsi="Arial" w:cs="Arial"/>
          <w:color w:val="333333"/>
          <w:lang w:eastAsia="tr-TR"/>
        </w:rPr>
        <w:t>dahildir</w:t>
      </w:r>
      <w:proofErr w:type="gramEnd"/>
      <w:r w:rsidRPr="00D61107">
        <w:rPr>
          <w:rFonts w:ascii="Arial" w:eastAsia="Times New Roman" w:hAnsi="Arial" w:cs="Arial"/>
          <w:color w:val="333333"/>
          <w:lang w:eastAsia="tr-TR"/>
        </w:rPr>
        <w:t>.</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5- Risk Değerlendirmesi Kimler Tarafından Yapılır?</w:t>
      </w:r>
      <w:r w:rsidRPr="00D61107">
        <w:rPr>
          <w:rFonts w:ascii="Arial" w:eastAsia="Times New Roman" w:hAnsi="Arial" w:cs="Arial"/>
          <w:color w:val="333333"/>
          <w:lang w:eastAsia="tr-TR"/>
        </w:rPr>
        <w:br/>
        <w:t xml:space="preserve">İş Sağlığı ve Güvenliği Risk Değerlendirmesi Yönetmeliği’nin “Risk değerlendirmesi ekibi” başlıklı 6 </w:t>
      </w:r>
      <w:proofErr w:type="spellStart"/>
      <w:r w:rsidRPr="00D61107">
        <w:rPr>
          <w:rFonts w:ascii="Arial" w:eastAsia="Times New Roman" w:hAnsi="Arial" w:cs="Arial"/>
          <w:color w:val="333333"/>
          <w:lang w:eastAsia="tr-TR"/>
        </w:rPr>
        <w:t>ncı</w:t>
      </w:r>
      <w:proofErr w:type="spellEnd"/>
      <w:r w:rsidRPr="00D61107">
        <w:rPr>
          <w:rFonts w:ascii="Arial" w:eastAsia="Times New Roman" w:hAnsi="Arial" w:cs="Arial"/>
          <w:color w:val="333333"/>
          <w:lang w:eastAsia="tr-TR"/>
        </w:rPr>
        <w:t xml:space="preserve"> maddesinde risk değerlendirmesinin; işverenin oluşturacağı bir ekip tarafından gerçekleştirileceği, ekipte aşağıda belirtilen kişilerin bulunması gerektiği belirtilmiştir.</w:t>
      </w:r>
      <w:r w:rsidRPr="00D61107">
        <w:rPr>
          <w:rFonts w:ascii="Arial" w:eastAsia="Times New Roman" w:hAnsi="Arial" w:cs="Arial"/>
          <w:color w:val="333333"/>
          <w:lang w:eastAsia="tr-TR"/>
        </w:rPr>
        <w:br/>
        <w:t>a) İşveren veya işveren vekili.</w:t>
      </w:r>
      <w:r w:rsidRPr="00D61107">
        <w:rPr>
          <w:rFonts w:ascii="Arial" w:eastAsia="Times New Roman" w:hAnsi="Arial" w:cs="Arial"/>
          <w:color w:val="333333"/>
          <w:lang w:eastAsia="tr-TR"/>
        </w:rPr>
        <w:br/>
        <w:t>b) İşyerinde sağlık ve güvenlik hizmetini yürüten iş güvenliği uzmanları ile işyeri hekimleri.</w:t>
      </w:r>
      <w:r w:rsidRPr="00D61107">
        <w:rPr>
          <w:rFonts w:ascii="Arial" w:eastAsia="Times New Roman" w:hAnsi="Arial" w:cs="Arial"/>
          <w:color w:val="333333"/>
          <w:lang w:eastAsia="tr-TR"/>
        </w:rPr>
        <w:br/>
        <w:t>c) İşyerindeki çalışan temsilcileri.</w:t>
      </w:r>
      <w:r w:rsidRPr="00D61107">
        <w:rPr>
          <w:rFonts w:ascii="Arial" w:eastAsia="Times New Roman" w:hAnsi="Arial" w:cs="Arial"/>
          <w:color w:val="333333"/>
          <w:lang w:eastAsia="tr-TR"/>
        </w:rPr>
        <w:br/>
        <w:t>ç) İşyerindeki destek elemanları.</w:t>
      </w:r>
      <w:r w:rsidRPr="00D61107">
        <w:rPr>
          <w:rFonts w:ascii="Arial" w:eastAsia="Times New Roman" w:hAnsi="Arial" w:cs="Arial"/>
          <w:color w:val="333333"/>
          <w:lang w:eastAsia="tr-TR"/>
        </w:rPr>
        <w:br/>
        <w:t>d) İşyerindeki bütün birimleri temsil edecek şekilde belirlenen ve işyerinde yürütülen çalışmalar, mevcut veya muhtemel tehlike kaynakları ile riskler konusunda bilgi sahibi çalışanlar.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6- İşveren Değerlendirmesini Kendi Yapabilir mi?</w:t>
      </w:r>
      <w:r w:rsidRPr="00D61107">
        <w:rPr>
          <w:rFonts w:ascii="Arial" w:eastAsia="Times New Roman" w:hAnsi="Arial" w:cs="Arial"/>
          <w:color w:val="333333"/>
          <w:lang w:eastAsia="tr-TR"/>
        </w:rPr>
        <w:br/>
        <w:t xml:space="preserve">Yukarıda belirtildiği üzere, Yönetmeliğin 6 </w:t>
      </w:r>
      <w:proofErr w:type="spellStart"/>
      <w:r w:rsidRPr="00D61107">
        <w:rPr>
          <w:rFonts w:ascii="Arial" w:eastAsia="Times New Roman" w:hAnsi="Arial" w:cs="Arial"/>
          <w:color w:val="333333"/>
          <w:lang w:eastAsia="tr-TR"/>
        </w:rPr>
        <w:t>ncı</w:t>
      </w:r>
      <w:proofErr w:type="spellEnd"/>
      <w:r w:rsidRPr="00D61107">
        <w:rPr>
          <w:rFonts w:ascii="Arial" w:eastAsia="Times New Roman" w:hAnsi="Arial" w:cs="Arial"/>
          <w:color w:val="333333"/>
          <w:lang w:eastAsia="tr-TR"/>
        </w:rPr>
        <w:t xml:space="preserve"> maddesinde risk değerlendirmesinin bir ekip tarafından </w:t>
      </w:r>
      <w:r w:rsidRPr="00D61107">
        <w:rPr>
          <w:rFonts w:ascii="Arial" w:eastAsia="Times New Roman" w:hAnsi="Arial" w:cs="Arial"/>
          <w:color w:val="333333"/>
          <w:lang w:eastAsia="tr-TR"/>
        </w:rPr>
        <w:lastRenderedPageBreak/>
        <w:t>gerçekleştirileceği / yapılacağı hükümleri yer almaktadır. Bu nedenle, risk değerlendirmesini işverenin kendisinin yapıp yapamayacağı, özellikle tek çalışanı olan veya birden fazla çalışanı olmakla birlikte iş güvenliği uzmanı ve işyeri hekimi olmayan işyerlerinde işverenin bu ekibi nasıl oluşturacağı sorusu akla gelebilir.</w:t>
      </w:r>
      <w:r w:rsidRPr="00D61107">
        <w:rPr>
          <w:rFonts w:ascii="Arial" w:eastAsia="Times New Roman" w:hAnsi="Arial" w:cs="Arial"/>
          <w:color w:val="333333"/>
          <w:lang w:eastAsia="tr-TR"/>
        </w:rPr>
        <w:br/>
        <w:t xml:space="preserve">Konuyla ilgili olarak aynı yönetmeliğe; “6 </w:t>
      </w:r>
      <w:proofErr w:type="spellStart"/>
      <w:r w:rsidRPr="00D61107">
        <w:rPr>
          <w:rFonts w:ascii="Arial" w:eastAsia="Times New Roman" w:hAnsi="Arial" w:cs="Arial"/>
          <w:color w:val="333333"/>
          <w:lang w:eastAsia="tr-TR"/>
        </w:rPr>
        <w:t>ncı</w:t>
      </w:r>
      <w:proofErr w:type="spellEnd"/>
      <w:r w:rsidRPr="00D61107">
        <w:rPr>
          <w:rFonts w:ascii="Arial" w:eastAsia="Times New Roman" w:hAnsi="Arial" w:cs="Arial"/>
          <w:color w:val="333333"/>
          <w:lang w:eastAsia="tr-TR"/>
        </w:rPr>
        <w:t xml:space="preserve"> madde uyarınca oluşturulacak risk değerlendirmesi ekibinde, mezkûr maddenin birinci fıkrasının (b) bendinde sayılanların bulundurulma zorunluluğu Kanunun 38 inci maddesinde belirtilen sürelere uygun olarak aranır.” şeklinde geçici bir madde konulmuştur.</w:t>
      </w:r>
      <w:r w:rsidRPr="00D61107">
        <w:rPr>
          <w:rFonts w:ascii="Arial" w:eastAsia="Times New Roman" w:hAnsi="Arial" w:cs="Arial"/>
          <w:color w:val="333333"/>
          <w:lang w:eastAsia="tr-TR"/>
        </w:rPr>
        <w:br/>
        <w:t>6331 sayılı Kanunun “Yürürlük” başlıklı söz konusu 38 inci maddesinde ise işyeri hekimi ve iş güvenliği uzmanı çalıştırma veya görevlendirme zorunluluğunun,</w:t>
      </w:r>
      <w:r w:rsidRPr="00D61107">
        <w:rPr>
          <w:rFonts w:ascii="Arial" w:eastAsia="Times New Roman" w:hAnsi="Arial" w:cs="Arial"/>
          <w:color w:val="333333"/>
          <w:lang w:eastAsia="tr-TR"/>
        </w:rPr>
        <w:br/>
        <w:t xml:space="preserve">• Kamu kurumları ile 50’den az çalışanı olan ve az tehlikeli sınıfta yer alan işyerleri için </w:t>
      </w:r>
      <w:proofErr w:type="gramStart"/>
      <w:r w:rsidRPr="00D61107">
        <w:rPr>
          <w:rFonts w:ascii="Arial" w:eastAsia="Times New Roman" w:hAnsi="Arial" w:cs="Arial"/>
          <w:color w:val="333333"/>
          <w:lang w:eastAsia="tr-TR"/>
        </w:rPr>
        <w:t>30/6/2014</w:t>
      </w:r>
      <w:proofErr w:type="gramEnd"/>
      <w:r w:rsidRPr="00D61107">
        <w:rPr>
          <w:rFonts w:ascii="Arial" w:eastAsia="Times New Roman" w:hAnsi="Arial" w:cs="Arial"/>
          <w:color w:val="333333"/>
          <w:lang w:eastAsia="tr-TR"/>
        </w:rPr>
        <w:t xml:space="preserve"> tarihinde,</w:t>
      </w:r>
      <w:r w:rsidRPr="00D61107">
        <w:rPr>
          <w:rFonts w:ascii="Arial" w:eastAsia="Times New Roman" w:hAnsi="Arial" w:cs="Arial"/>
          <w:color w:val="333333"/>
          <w:lang w:eastAsia="tr-TR"/>
        </w:rPr>
        <w:br/>
        <w:t>• 50’den az çalışanı olan tehlikeli ve çok tehlikeli sınıfta yer alan işyerleri için 30/6/2013 tarihinde,</w:t>
      </w:r>
      <w:r w:rsidRPr="00D61107">
        <w:rPr>
          <w:rFonts w:ascii="Arial" w:eastAsia="Times New Roman" w:hAnsi="Arial" w:cs="Arial"/>
          <w:color w:val="333333"/>
          <w:lang w:eastAsia="tr-TR"/>
        </w:rPr>
        <w:br/>
        <w:t>• Diğer işyerleri yani 50 ve daha fazla çalışanı olan işyerleri için ise 30/12/2012 tarihinde,</w:t>
      </w:r>
      <w:r w:rsidRPr="00D61107">
        <w:rPr>
          <w:rFonts w:ascii="Arial" w:eastAsia="Times New Roman" w:hAnsi="Arial" w:cs="Arial"/>
          <w:color w:val="333333"/>
          <w:lang w:eastAsia="tr-TR"/>
        </w:rPr>
        <w:br/>
        <w:t>başlayacağı belirtilmiştir.</w:t>
      </w:r>
      <w:r w:rsidRPr="00D61107">
        <w:rPr>
          <w:rFonts w:ascii="Arial" w:eastAsia="Times New Roman" w:hAnsi="Arial" w:cs="Arial"/>
          <w:color w:val="333333"/>
          <w:lang w:eastAsia="tr-TR"/>
        </w:rPr>
        <w:br/>
        <w:t xml:space="preserve">Kanunun 20 </w:t>
      </w:r>
      <w:proofErr w:type="spellStart"/>
      <w:r w:rsidRPr="00D61107">
        <w:rPr>
          <w:rFonts w:ascii="Arial" w:eastAsia="Times New Roman" w:hAnsi="Arial" w:cs="Arial"/>
          <w:color w:val="333333"/>
          <w:lang w:eastAsia="tr-TR"/>
        </w:rPr>
        <w:t>nci</w:t>
      </w:r>
      <w:proofErr w:type="spellEnd"/>
      <w:r w:rsidRPr="00D61107">
        <w:rPr>
          <w:rFonts w:ascii="Arial" w:eastAsia="Times New Roman" w:hAnsi="Arial" w:cs="Arial"/>
          <w:color w:val="333333"/>
          <w:lang w:eastAsia="tr-TR"/>
        </w:rPr>
        <w:t xml:space="preserve"> maddesinde ise çalışan temsilcisi görevlendirme yükümlülüğü en az iki işçi çalıştıran işyerleri için getirilmiştir.</w:t>
      </w:r>
      <w:r w:rsidRPr="00D61107">
        <w:rPr>
          <w:rFonts w:ascii="Arial" w:eastAsia="Times New Roman" w:hAnsi="Arial" w:cs="Arial"/>
          <w:color w:val="333333"/>
          <w:lang w:eastAsia="tr-TR"/>
        </w:rPr>
        <w:br/>
        <w:t xml:space="preserve">Söz konusu hükümler birlikte değerlendirilecek olursa, işyeri hekimi ve iş güvenliği uzmanı çalıştırma veya görevlendirme zorunluluğu, 50’den az çalışanı olan işyerlerinden tehlikeli ve çok tehlikeli sınıfta yer alanlar için </w:t>
      </w:r>
      <w:proofErr w:type="gramStart"/>
      <w:r w:rsidRPr="00D61107">
        <w:rPr>
          <w:rFonts w:ascii="Arial" w:eastAsia="Times New Roman" w:hAnsi="Arial" w:cs="Arial"/>
          <w:color w:val="333333"/>
          <w:lang w:eastAsia="tr-TR"/>
        </w:rPr>
        <w:t>30/6/2013</w:t>
      </w:r>
      <w:proofErr w:type="gramEnd"/>
      <w:r w:rsidRPr="00D61107">
        <w:rPr>
          <w:rFonts w:ascii="Arial" w:eastAsia="Times New Roman" w:hAnsi="Arial" w:cs="Arial"/>
          <w:color w:val="333333"/>
          <w:lang w:eastAsia="tr-TR"/>
        </w:rPr>
        <w:t xml:space="preserve"> tarihinde, Kamu kurumları ile 50’den az çalışanı olan ve az tehlikeli sınıfta yer alan işyerleri için ise 30/6/2014 tarihinde başlayacaktır. Bu tarihlerle ilgili herhangi bir erteleme olmazsa, 50’den az çalışanı olan işyerleri için risk değerlendirmesi yapacak işverenin, işyeri hekimi ve iş güvenliği uzmanı çalıştırma veya görevlendirme zorunluluğu başlayana kadar risk değerlendirmesi ekibinde işyeri hekimi ve iş güvenliği uzmanı bulundurma zorunluluğu yoktur. Ancak elliden az olmakla birlikte iki veya daha fazla işçi çalıştıran işyerleri için çalışan temsilcisi görevlendirme yükümlülüğü bulunduğundan, bu işyerleri için yapılacak risk değerlendirmesi sırasında çalışan temsilcisinin bulunması gerekmektedir.</w:t>
      </w:r>
      <w:r w:rsidRPr="00D61107">
        <w:rPr>
          <w:rFonts w:ascii="Arial" w:eastAsia="Times New Roman" w:hAnsi="Arial" w:cs="Arial"/>
          <w:color w:val="333333"/>
          <w:lang w:eastAsia="tr-TR"/>
        </w:rPr>
        <w:br/>
        <w:t xml:space="preserve">Tek çalışanı bulunan işyerlerinden ise işyeri hekimi ve iş güvenliği uzmanı çalıştırma veya görevlendirme zorunluluğunun başlayacağı tehlikeli ve çok tehlikeli sınıfta yer alan işyerlerinde </w:t>
      </w:r>
      <w:proofErr w:type="gramStart"/>
      <w:r w:rsidRPr="00D61107">
        <w:rPr>
          <w:rFonts w:ascii="Arial" w:eastAsia="Times New Roman" w:hAnsi="Arial" w:cs="Arial"/>
          <w:color w:val="333333"/>
          <w:lang w:eastAsia="tr-TR"/>
        </w:rPr>
        <w:t>30/6/2013</w:t>
      </w:r>
      <w:proofErr w:type="gramEnd"/>
      <w:r w:rsidRPr="00D61107">
        <w:rPr>
          <w:rFonts w:ascii="Arial" w:eastAsia="Times New Roman" w:hAnsi="Arial" w:cs="Arial"/>
          <w:color w:val="333333"/>
          <w:lang w:eastAsia="tr-TR"/>
        </w:rPr>
        <w:t xml:space="preserve"> tarihine kadar, az tehlikeli sınıfta yer alan işyerlerinde ise 30/6/2014 tarihine kadar olan süre içerisinde işveren kendisi risk değerlendirmesini yapabilir.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7- Risk Değerlendirmesi Nasıl Yapılır?</w:t>
      </w:r>
      <w:r w:rsidRPr="00D61107">
        <w:rPr>
          <w:rFonts w:ascii="Arial" w:eastAsia="Times New Roman" w:hAnsi="Arial" w:cs="Arial"/>
          <w:color w:val="333333"/>
          <w:lang w:eastAsia="tr-TR"/>
        </w:rPr>
        <w:br/>
        <w:t>Risk değerlendirmesi, tüm işyerleri için tasarım veya kuruluş aşamasından başlamak üzere;</w:t>
      </w:r>
      <w:r w:rsidRPr="00D61107">
        <w:rPr>
          <w:rFonts w:ascii="Arial" w:eastAsia="Times New Roman" w:hAnsi="Arial" w:cs="Arial"/>
          <w:color w:val="333333"/>
          <w:lang w:eastAsia="tr-TR"/>
        </w:rPr>
        <w:br/>
        <w:t>• Tehlikeleri tanımlama,</w:t>
      </w:r>
      <w:r w:rsidRPr="00D61107">
        <w:rPr>
          <w:rFonts w:ascii="Arial" w:eastAsia="Times New Roman" w:hAnsi="Arial" w:cs="Arial"/>
          <w:color w:val="333333"/>
          <w:lang w:eastAsia="tr-TR"/>
        </w:rPr>
        <w:br/>
        <w:t>• Riskleri belirleme ve analiz etme,</w:t>
      </w:r>
      <w:r w:rsidRPr="00D61107">
        <w:rPr>
          <w:rFonts w:ascii="Arial" w:eastAsia="Times New Roman" w:hAnsi="Arial" w:cs="Arial"/>
          <w:color w:val="333333"/>
          <w:lang w:eastAsia="tr-TR"/>
        </w:rPr>
        <w:br/>
        <w:t>• Risk kontrol tedbirlerinin kararlaştırılması,</w:t>
      </w:r>
      <w:r w:rsidRPr="00D61107">
        <w:rPr>
          <w:rFonts w:ascii="Arial" w:eastAsia="Times New Roman" w:hAnsi="Arial" w:cs="Arial"/>
          <w:color w:val="333333"/>
          <w:lang w:eastAsia="tr-TR"/>
        </w:rPr>
        <w:br/>
        <w:t>• Dokümantasyon,</w:t>
      </w:r>
      <w:r w:rsidRPr="00D61107">
        <w:rPr>
          <w:rFonts w:ascii="Arial" w:eastAsia="Times New Roman" w:hAnsi="Arial" w:cs="Arial"/>
          <w:color w:val="333333"/>
          <w:lang w:eastAsia="tr-TR"/>
        </w:rPr>
        <w:br/>
      </w:r>
      <w:r w:rsidRPr="00D61107">
        <w:rPr>
          <w:rFonts w:ascii="Arial" w:eastAsia="Times New Roman" w:hAnsi="Arial" w:cs="Arial"/>
          <w:color w:val="333333"/>
          <w:lang w:eastAsia="tr-TR"/>
        </w:rPr>
        <w:lastRenderedPageBreak/>
        <w:t>• Yapılan çalışmaların güncellenmesi ve gerektiğinde yenileme,</w:t>
      </w:r>
      <w:r w:rsidRPr="00D61107">
        <w:rPr>
          <w:rFonts w:ascii="Arial" w:eastAsia="Times New Roman" w:hAnsi="Arial" w:cs="Arial"/>
          <w:color w:val="333333"/>
          <w:lang w:eastAsia="tr-TR"/>
        </w:rPr>
        <w:br/>
        <w:t>aşamaları izlenerek gerçekleştirilir.</w:t>
      </w:r>
      <w:r w:rsidRPr="00D61107">
        <w:rPr>
          <w:rFonts w:ascii="Arial" w:eastAsia="Times New Roman" w:hAnsi="Arial" w:cs="Arial"/>
          <w:color w:val="333333"/>
          <w:lang w:eastAsia="tr-TR"/>
        </w:rPr>
        <w:br/>
        <w:t>Ayrıca çalışanların risk değerlendirmesi çalışması yapılırken ihtiyaç duyulan her aşamada sürece katılarak görüşlerinin alınması sağlanır.</w:t>
      </w:r>
      <w:r w:rsidRPr="00D61107">
        <w:rPr>
          <w:rFonts w:ascii="Arial" w:eastAsia="Times New Roman" w:hAnsi="Arial" w:cs="Arial"/>
          <w:color w:val="333333"/>
          <w:lang w:eastAsia="tr-TR"/>
        </w:rPr>
        <w:br/>
        <w:t>Yukarıda belirtilen süreçler den,</w:t>
      </w:r>
      <w:r w:rsidRPr="00D61107">
        <w:rPr>
          <w:rFonts w:ascii="Arial" w:eastAsia="Times New Roman" w:hAnsi="Arial" w:cs="Arial"/>
          <w:color w:val="333333"/>
          <w:lang w:eastAsia="tr-TR"/>
        </w:rPr>
        <w:br/>
        <w:t>• Tehlikelerin tanımlanması Yönetmeliğin 8 inci maddesinde,</w:t>
      </w:r>
      <w:r w:rsidRPr="00D61107">
        <w:rPr>
          <w:rFonts w:ascii="Arial" w:eastAsia="Times New Roman" w:hAnsi="Arial" w:cs="Arial"/>
          <w:color w:val="333333"/>
          <w:lang w:eastAsia="tr-TR"/>
        </w:rPr>
        <w:br/>
        <w:t>• Risklerin belirlenmesi ve analizi Yönetmeliğin 9 uncu maddesinde,</w:t>
      </w:r>
      <w:r w:rsidRPr="00D61107">
        <w:rPr>
          <w:rFonts w:ascii="Arial" w:eastAsia="Times New Roman" w:hAnsi="Arial" w:cs="Arial"/>
          <w:color w:val="333333"/>
          <w:lang w:eastAsia="tr-TR"/>
        </w:rPr>
        <w:br/>
        <w:t>• Risk kontrol adımları Yönetmeliğin 10 uncu maddesinde,</w:t>
      </w:r>
      <w:r w:rsidRPr="00D61107">
        <w:rPr>
          <w:rFonts w:ascii="Arial" w:eastAsia="Times New Roman" w:hAnsi="Arial" w:cs="Arial"/>
          <w:color w:val="333333"/>
          <w:lang w:eastAsia="tr-TR"/>
        </w:rPr>
        <w:br/>
        <w:t>• Dokümantasyon Yönetmeliğin 11 inci maddesinde,</w:t>
      </w:r>
      <w:r w:rsidRPr="00D61107">
        <w:rPr>
          <w:rFonts w:ascii="Arial" w:eastAsia="Times New Roman" w:hAnsi="Arial" w:cs="Arial"/>
          <w:color w:val="333333"/>
          <w:lang w:eastAsia="tr-TR"/>
        </w:rPr>
        <w:br/>
        <w:t>ayrıntılı olarak açıklanmıştır.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8- Yapılan Risk Değerlendirmesinin Geçerlilik Süresi:</w:t>
      </w:r>
      <w:r w:rsidRPr="00D61107">
        <w:rPr>
          <w:rFonts w:ascii="Arial" w:eastAsia="Times New Roman" w:hAnsi="Arial" w:cs="Arial"/>
          <w:color w:val="333333"/>
          <w:lang w:eastAsia="tr-TR"/>
        </w:rPr>
        <w:br/>
        <w:t>Yapılmış olan risk değerlendirmesi;</w:t>
      </w:r>
      <w:r w:rsidRPr="00D61107">
        <w:rPr>
          <w:rFonts w:ascii="Arial" w:eastAsia="Times New Roman" w:hAnsi="Arial" w:cs="Arial"/>
          <w:color w:val="333333"/>
          <w:lang w:eastAsia="tr-TR"/>
        </w:rPr>
        <w:br/>
        <w:t>• Çok tehlikeli sınıfta yer alan işyerlerinde en fazla iki yıl,</w:t>
      </w:r>
      <w:r w:rsidRPr="00D61107">
        <w:rPr>
          <w:rFonts w:ascii="Arial" w:eastAsia="Times New Roman" w:hAnsi="Arial" w:cs="Arial"/>
          <w:color w:val="333333"/>
          <w:lang w:eastAsia="tr-TR"/>
        </w:rPr>
        <w:br/>
        <w:t>• Tehlikeli sınıfta yer alan işyerlerinde en fazla dört yıl,</w:t>
      </w:r>
      <w:r w:rsidRPr="00D61107">
        <w:rPr>
          <w:rFonts w:ascii="Arial" w:eastAsia="Times New Roman" w:hAnsi="Arial" w:cs="Arial"/>
          <w:color w:val="333333"/>
          <w:lang w:eastAsia="tr-TR"/>
        </w:rPr>
        <w:br/>
        <w:t>• Az tehlikeli sınıfta yer alan işyerlerinde ise en fazla altı yıl,</w:t>
      </w:r>
      <w:r w:rsidRPr="00D61107">
        <w:rPr>
          <w:rFonts w:ascii="Arial" w:eastAsia="Times New Roman" w:hAnsi="Arial" w:cs="Arial"/>
          <w:color w:val="333333"/>
          <w:lang w:eastAsia="tr-TR"/>
        </w:rPr>
        <w:br/>
        <w:t>süreyle geçerlidir.</w:t>
      </w:r>
      <w:r w:rsidRPr="00D61107">
        <w:rPr>
          <w:rFonts w:ascii="Arial" w:eastAsia="Times New Roman" w:hAnsi="Arial" w:cs="Arial"/>
          <w:color w:val="333333"/>
          <w:lang w:eastAsia="tr-TR"/>
        </w:rPr>
        <w:br/>
        <w:t xml:space="preserve">İşyerlerinin iş sağlığı ve güvenliği açısından yer aldığı tehlike sınıfları ise </w:t>
      </w:r>
      <w:proofErr w:type="gramStart"/>
      <w:r w:rsidRPr="00D61107">
        <w:rPr>
          <w:rFonts w:ascii="Arial" w:eastAsia="Times New Roman" w:hAnsi="Arial" w:cs="Arial"/>
          <w:color w:val="333333"/>
          <w:lang w:eastAsia="tr-TR"/>
        </w:rPr>
        <w:t>26/12/2012</w:t>
      </w:r>
      <w:proofErr w:type="gramEnd"/>
      <w:r w:rsidRPr="00D61107">
        <w:rPr>
          <w:rFonts w:ascii="Arial" w:eastAsia="Times New Roman" w:hAnsi="Arial" w:cs="Arial"/>
          <w:color w:val="333333"/>
          <w:lang w:eastAsia="tr-TR"/>
        </w:rPr>
        <w:t xml:space="preserve"> tarihli ve 28509 sayılı Resmi Gazete yayımlanan İş Sağlığı ve Güvenliğine İlişkin İşyeri Tehlike Sınıfları Tebliği ekinde yer </w:t>
      </w:r>
      <w:proofErr w:type="spellStart"/>
      <w:r w:rsidRPr="00D61107">
        <w:rPr>
          <w:rFonts w:ascii="Arial" w:eastAsia="Times New Roman" w:hAnsi="Arial" w:cs="Arial"/>
          <w:color w:val="333333"/>
          <w:lang w:eastAsia="tr-TR"/>
        </w:rPr>
        <w:t>alanİşyeri</w:t>
      </w:r>
      <w:proofErr w:type="spellEnd"/>
      <w:r w:rsidRPr="00D61107">
        <w:rPr>
          <w:rFonts w:ascii="Arial" w:eastAsia="Times New Roman" w:hAnsi="Arial" w:cs="Arial"/>
          <w:color w:val="333333"/>
          <w:lang w:eastAsia="tr-TR"/>
        </w:rPr>
        <w:t xml:space="preserve"> Tehlike Sınıfları Listesi’nde belirtilmiştir.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9- Risk Değerlendirmesinin Yenilenmesi:</w:t>
      </w:r>
      <w:r w:rsidRPr="00D61107">
        <w:rPr>
          <w:rFonts w:ascii="Arial" w:eastAsia="Times New Roman" w:hAnsi="Arial" w:cs="Arial"/>
          <w:color w:val="333333"/>
          <w:lang w:eastAsia="tr-TR"/>
        </w:rPr>
        <w:br/>
        <w:t>Yapılmış olan risk değerlendirmesinin, tehlike sınıfına göre; çok tehlikeli işyerlerinde en geç altı yılda bir, tehlikeli işyerlerinde en geç dört yılda bir, az tehlikeli işyerlerinde ise en geç altı yılda bir yenilenmesi gerekir.</w:t>
      </w:r>
      <w:r w:rsidRPr="00D61107">
        <w:rPr>
          <w:rFonts w:ascii="Arial" w:eastAsia="Times New Roman" w:hAnsi="Arial" w:cs="Arial"/>
          <w:color w:val="333333"/>
          <w:lang w:eastAsia="tr-TR"/>
        </w:rPr>
        <w:br/>
        <w:t>Ayrıca, geçerlilik süresi dolmamış olsa bile, aşağıda belirtilen durumlarda ortaya çıkabilecek yeni risklerin, işyerinin tamamını veya bir bölümünü etkiliyor olması göz önünde bulundurularak risk değerlendirmesinin tamamen veya kısmen yenilenmesi gerekir;</w:t>
      </w:r>
      <w:r w:rsidRPr="00D61107">
        <w:rPr>
          <w:rFonts w:ascii="Arial" w:eastAsia="Times New Roman" w:hAnsi="Arial" w:cs="Arial"/>
          <w:color w:val="333333"/>
          <w:lang w:eastAsia="tr-TR"/>
        </w:rPr>
        <w:br/>
        <w:t>a</w:t>
      </w:r>
      <w:proofErr w:type="gramStart"/>
      <w:r w:rsidRPr="00D61107">
        <w:rPr>
          <w:rFonts w:ascii="Arial" w:eastAsia="Times New Roman" w:hAnsi="Arial" w:cs="Arial"/>
          <w:color w:val="333333"/>
          <w:lang w:eastAsia="tr-TR"/>
        </w:rPr>
        <w:t>)</w:t>
      </w:r>
      <w:proofErr w:type="gramEnd"/>
      <w:r w:rsidRPr="00D61107">
        <w:rPr>
          <w:rFonts w:ascii="Arial" w:eastAsia="Times New Roman" w:hAnsi="Arial" w:cs="Arial"/>
          <w:color w:val="333333"/>
          <w:lang w:eastAsia="tr-TR"/>
        </w:rPr>
        <w:t xml:space="preserve"> İşyerinin taşınması veya binalarda değişiklik yapılması.</w:t>
      </w:r>
      <w:r w:rsidRPr="00D61107">
        <w:rPr>
          <w:rFonts w:ascii="Arial" w:eastAsia="Times New Roman" w:hAnsi="Arial" w:cs="Arial"/>
          <w:color w:val="333333"/>
          <w:lang w:eastAsia="tr-TR"/>
        </w:rPr>
        <w:br/>
        <w:t xml:space="preserve">b) İşyerinde uygulanan teknoloji, kullanılan madde ve </w:t>
      </w:r>
      <w:proofErr w:type="gramStart"/>
      <w:r w:rsidRPr="00D61107">
        <w:rPr>
          <w:rFonts w:ascii="Arial" w:eastAsia="Times New Roman" w:hAnsi="Arial" w:cs="Arial"/>
          <w:color w:val="333333"/>
          <w:lang w:eastAsia="tr-TR"/>
        </w:rPr>
        <w:t>ekipmanlarda</w:t>
      </w:r>
      <w:proofErr w:type="gramEnd"/>
      <w:r w:rsidRPr="00D61107">
        <w:rPr>
          <w:rFonts w:ascii="Arial" w:eastAsia="Times New Roman" w:hAnsi="Arial" w:cs="Arial"/>
          <w:color w:val="333333"/>
          <w:lang w:eastAsia="tr-TR"/>
        </w:rPr>
        <w:t xml:space="preserve"> değişiklikler meydana gelmesi.</w:t>
      </w:r>
      <w:r w:rsidRPr="00D61107">
        <w:rPr>
          <w:rFonts w:ascii="Arial" w:eastAsia="Times New Roman" w:hAnsi="Arial" w:cs="Arial"/>
          <w:color w:val="333333"/>
          <w:lang w:eastAsia="tr-TR"/>
        </w:rPr>
        <w:br/>
        <w:t>c) Üretim yönteminde değişiklikler olması.</w:t>
      </w:r>
      <w:r w:rsidRPr="00D61107">
        <w:rPr>
          <w:rFonts w:ascii="Arial" w:eastAsia="Times New Roman" w:hAnsi="Arial" w:cs="Arial"/>
          <w:color w:val="333333"/>
          <w:lang w:eastAsia="tr-TR"/>
        </w:rPr>
        <w:br/>
        <w:t>ç) İş kazası, meslek hastalığı veya ramak kala olay meydana gelmesi.</w:t>
      </w:r>
      <w:r w:rsidRPr="00D61107">
        <w:rPr>
          <w:rFonts w:ascii="Arial" w:eastAsia="Times New Roman" w:hAnsi="Arial" w:cs="Arial"/>
          <w:color w:val="333333"/>
          <w:lang w:eastAsia="tr-TR"/>
        </w:rPr>
        <w:br/>
        <w:t>d) Çalışma ortamına ait sınır değerlere ilişkin bir mevzuat değişikliği olması.</w:t>
      </w:r>
      <w:r w:rsidRPr="00D61107">
        <w:rPr>
          <w:rFonts w:ascii="Arial" w:eastAsia="Times New Roman" w:hAnsi="Arial" w:cs="Arial"/>
          <w:color w:val="333333"/>
          <w:lang w:eastAsia="tr-TR"/>
        </w:rPr>
        <w:br/>
        <w:t>e) Çalışma ortamı ölçümü ve sağlık gözetim sonuçlarına göre gerekli görülmesi.</w:t>
      </w:r>
      <w:r w:rsidRPr="00D61107">
        <w:rPr>
          <w:rFonts w:ascii="Arial" w:eastAsia="Times New Roman" w:hAnsi="Arial" w:cs="Arial"/>
          <w:color w:val="333333"/>
          <w:lang w:eastAsia="tr-TR"/>
        </w:rPr>
        <w:br/>
        <w:t>f) İşyeri dışından kaynaklanan ve işyerini etkileyebilecek yeni bir tehlikenin ortaya çıkması.</w:t>
      </w:r>
      <w:r w:rsidRPr="00D61107">
        <w:rPr>
          <w:rFonts w:ascii="Arial" w:eastAsia="Times New Roman" w:hAnsi="Arial" w:cs="Arial"/>
          <w:color w:val="333333"/>
          <w:lang w:eastAsia="tr-TR"/>
        </w:rPr>
        <w:br/>
        <w:t>Büyük Endüstriyel Kaza Oluşabilecek İşyerlerinde Risk Değerlendirmesinde Dikkate Alınması Gereken Durumlar:</w:t>
      </w:r>
      <w:r w:rsidRPr="00D61107">
        <w:rPr>
          <w:rFonts w:ascii="Arial" w:eastAsia="Times New Roman" w:hAnsi="Arial" w:cs="Arial"/>
          <w:color w:val="333333"/>
          <w:lang w:eastAsia="tr-TR"/>
        </w:rPr>
        <w:br/>
      </w:r>
      <w:r w:rsidRPr="00D61107">
        <w:rPr>
          <w:rFonts w:ascii="Arial" w:eastAsia="Times New Roman" w:hAnsi="Arial" w:cs="Arial"/>
          <w:color w:val="333333"/>
          <w:lang w:eastAsia="tr-TR"/>
        </w:rPr>
        <w:lastRenderedPageBreak/>
        <w:t>6331 sayılı Kanunun 29 uncu maddesi gereğince büyük kaza önleme politika belgesi veya güvenlik raporu hazırlanan işyerlerinde; bu belge ve raporlarda değerlendirilmiş risklerin, Yönetmeliğe göre yapılacak risk değerlendirmesinde dikkate alınarak kullanılması gerekir.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10- Birden Fazla İşveren Olması veya Alt İşveren (Taşeron) Olması Durumunda Risk Değerlendirmesi:</w:t>
      </w:r>
      <w:r w:rsidRPr="00D61107">
        <w:rPr>
          <w:rFonts w:ascii="Arial" w:eastAsia="Times New Roman" w:hAnsi="Arial" w:cs="Arial"/>
          <w:color w:val="333333"/>
          <w:lang w:eastAsia="tr-TR"/>
        </w:rPr>
        <w:br/>
        <w:t>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r w:rsidRPr="00D61107">
        <w:rPr>
          <w:rFonts w:ascii="Arial" w:eastAsia="Times New Roman" w:hAnsi="Arial" w:cs="Arial"/>
          <w:color w:val="333333"/>
          <w:lang w:eastAsia="tr-TR"/>
        </w:rPr>
        <w:br/>
        <w:t>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Çalışma ve Sosyal Güvenlik Bakanlığına bildirir.</w:t>
      </w:r>
      <w:r w:rsidRPr="00D61107">
        <w:rPr>
          <w:rFonts w:ascii="Arial" w:eastAsia="Times New Roman" w:hAnsi="Arial" w:cs="Arial"/>
          <w:color w:val="333333"/>
          <w:lang w:eastAsia="tr-TR"/>
        </w:rPr>
        <w:br/>
        <w:t>Bir işyerinde bir veya daha fazla alt işveren (taşeron) bulunması halinde:</w:t>
      </w:r>
      <w:r w:rsidRPr="00D61107">
        <w:rPr>
          <w:rFonts w:ascii="Arial" w:eastAsia="Times New Roman" w:hAnsi="Arial" w:cs="Arial"/>
          <w:color w:val="333333"/>
          <w:lang w:eastAsia="tr-TR"/>
        </w:rPr>
        <w:br/>
        <w:t>a</w:t>
      </w:r>
      <w:proofErr w:type="gramStart"/>
      <w:r w:rsidRPr="00D61107">
        <w:rPr>
          <w:rFonts w:ascii="Arial" w:eastAsia="Times New Roman" w:hAnsi="Arial" w:cs="Arial"/>
          <w:color w:val="333333"/>
          <w:lang w:eastAsia="tr-TR"/>
        </w:rPr>
        <w:t>)</w:t>
      </w:r>
      <w:proofErr w:type="gramEnd"/>
      <w:r w:rsidRPr="00D61107">
        <w:rPr>
          <w:rFonts w:ascii="Arial" w:eastAsia="Times New Roman" w:hAnsi="Arial" w:cs="Arial"/>
          <w:color w:val="333333"/>
          <w:lang w:eastAsia="tr-TR"/>
        </w:rPr>
        <w:t xml:space="preserve"> Her alt işveren yürüttükleri işlerle ilgili olarak, bu Yönetmelik hükümleri uyarınca gerekli risk değerlendirmesi çalışmalarını yapar veya yaptırır.</w:t>
      </w:r>
      <w:r w:rsidRPr="00D61107">
        <w:rPr>
          <w:rFonts w:ascii="Arial" w:eastAsia="Times New Roman" w:hAnsi="Arial" w:cs="Arial"/>
          <w:color w:val="333333"/>
          <w:lang w:eastAsia="tr-TR"/>
        </w:rPr>
        <w:br/>
        <w:t>b) Alt işverenlerin risk değerlendirmesi çalışmaları konusunda asıl işverenin sorumluluk alanları ile ilgili ihtiyaç duydukları bilgi ve belgeler asıl işverence sağlanır.</w:t>
      </w:r>
      <w:r w:rsidRPr="00D61107">
        <w:rPr>
          <w:rFonts w:ascii="Arial" w:eastAsia="Times New Roman" w:hAnsi="Arial" w:cs="Arial"/>
          <w:color w:val="333333"/>
          <w:lang w:eastAsia="tr-TR"/>
        </w:rPr>
        <w:br/>
        <w:t>c) Asıl işveren, alt işverenlerce yürütülen risk değerlendirmesi çalışmalarını denetler ve bu konudaki çalışmaları koordine eder.</w:t>
      </w:r>
      <w:r w:rsidRPr="00D61107">
        <w:rPr>
          <w:rFonts w:ascii="Arial" w:eastAsia="Times New Roman" w:hAnsi="Arial" w:cs="Arial"/>
          <w:color w:val="333333"/>
          <w:lang w:eastAsia="tr-TR"/>
        </w:rPr>
        <w:br/>
        <w:t>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11- Risk Değerlendirmesi Sonucunda Nasıl Bir Belge Hazırlanır?</w:t>
      </w:r>
      <w:r w:rsidRPr="00D61107">
        <w:rPr>
          <w:rFonts w:ascii="Arial" w:eastAsia="Times New Roman" w:hAnsi="Arial" w:cs="Arial"/>
          <w:color w:val="333333"/>
          <w:lang w:eastAsia="tr-TR"/>
        </w:rPr>
        <w:br/>
        <w:t>Risk değerlendirmesi yapıldıktan sonra, Çalışma ve Sosyal Güvenlik Bakanlığı İş Sağlığı ve Güvenliği Genel Müdürlüğü’nün hazırlayarak web sitesinde yayımladığı risk değerlendirme rehberlerinde belirtildiği şekilde Risk Değerlendirmesi Kontrol Listesi oluşturulur. Bu listenin nasıl oluşturulacağı, Yönetmelik 11 inci maddede ayrıntılı olarak açıklanmıştır.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t xml:space="preserve">12- Risk Değerlendirmesi Raporunun Onaylatılması veya </w:t>
      </w:r>
      <w:r w:rsidR="00D61107" w:rsidRPr="00D61107">
        <w:rPr>
          <w:rFonts w:ascii="Arial" w:eastAsia="Times New Roman" w:hAnsi="Arial" w:cs="Arial"/>
          <w:b/>
          <w:bCs/>
          <w:color w:val="333333"/>
          <w:lang w:eastAsia="tr-TR"/>
        </w:rPr>
        <w:t>Bir yere</w:t>
      </w:r>
      <w:r w:rsidRPr="00D61107">
        <w:rPr>
          <w:rFonts w:ascii="Arial" w:eastAsia="Times New Roman" w:hAnsi="Arial" w:cs="Arial"/>
          <w:b/>
          <w:bCs/>
          <w:color w:val="333333"/>
          <w:lang w:eastAsia="tr-TR"/>
        </w:rPr>
        <w:t xml:space="preserve"> Verilmesi Gerekir mi?</w:t>
      </w:r>
      <w:r w:rsidRPr="00D61107">
        <w:rPr>
          <w:rFonts w:ascii="Arial" w:eastAsia="Times New Roman" w:hAnsi="Arial" w:cs="Arial"/>
          <w:color w:val="333333"/>
          <w:lang w:eastAsia="tr-TR"/>
        </w:rPr>
        <w:br/>
        <w:t>Oluşturulan Risk Değerlendirmesi Kontrol Listesi’nin şu an için herhangi bir Kuruma verilmesi veya onaylatılması mecburiyeti bulunmamaktadır. Sadece, denetimlerde gösterilmek üzere işveren tarafından işyerinde saklanması yeterlidir.</w:t>
      </w:r>
    </w:p>
    <w:p w:rsidR="009A1C91" w:rsidRPr="00D61107" w:rsidRDefault="009A1C91" w:rsidP="009A1C91">
      <w:pPr>
        <w:spacing w:before="100" w:beforeAutospacing="1" w:after="360" w:line="408" w:lineRule="atLeast"/>
        <w:rPr>
          <w:rFonts w:ascii="Arial" w:eastAsia="Times New Roman" w:hAnsi="Arial" w:cs="Arial"/>
          <w:color w:val="333333"/>
          <w:lang w:eastAsia="tr-TR"/>
        </w:rPr>
      </w:pPr>
      <w:r w:rsidRPr="00D61107">
        <w:rPr>
          <w:rFonts w:ascii="Arial" w:eastAsia="Times New Roman" w:hAnsi="Arial" w:cs="Arial"/>
          <w:b/>
          <w:bCs/>
          <w:color w:val="333333"/>
          <w:lang w:eastAsia="tr-TR"/>
        </w:rPr>
        <w:lastRenderedPageBreak/>
        <w:t>13- Sadece Risk Değerlendirmesi Yapmak İşvereni Sorumluluktan Kurtarır mı?</w:t>
      </w:r>
      <w:r w:rsidRPr="00D61107">
        <w:rPr>
          <w:rFonts w:ascii="Arial" w:eastAsia="Times New Roman" w:hAnsi="Arial" w:cs="Arial"/>
          <w:color w:val="333333"/>
          <w:lang w:eastAsia="tr-TR"/>
        </w:rPr>
        <w:br/>
        <w:t>Yönetmeliğin 5 inci maddesi ikinci fıkrasında; “Risk değerlendirmesinin gerçekleştirilmiş olması; işverenin, işyerinde iş sağlığı ve güvenliğinin sağlanması yükümlülüğünü ortadan kaldırmaz.” hükmü yer almaktadır.</w:t>
      </w:r>
      <w:r w:rsidRPr="00D61107">
        <w:rPr>
          <w:rFonts w:ascii="Arial" w:eastAsia="Times New Roman" w:hAnsi="Arial" w:cs="Arial"/>
          <w:color w:val="333333"/>
          <w:lang w:eastAsia="tr-TR"/>
        </w:rPr>
        <w:br/>
        <w:t xml:space="preserve">Yukarıda da belirtildiği üzere, genelinde 6331 sayılı Kanunun, özelinde de risk değerlendirmesinin temel mantığı ve amacı; çalışanların sağlık ve güvenliği için tehlike oluşturan veya oluşturabilecek hal ve durumların doğru ve eksiksiz olarak tespit edilmesi, bu tespitlerin ardından alınacak tedbir ve yapılacak değişiklikler doğrultusunda ortadan kaldırılabilecek tehlikelerin kaldırılması, bertaraf edilmesi, ortadan kaldırılması mümkün olmayan tehlikelerin de mümkünse en aza yani kabul edilebilir seviyeye indirilmesi, ayrıca ortadan kaldırılamayan tehlikeli hal ve durumlar hakkında çalışanların bilgilendirilmesi ve eğitilmesi, sonuç olarak da iş kazası veya meslek hastalıklarının ortaya çıkmasının önlemesi, bu mümkün değilse de mümkün olan en aza indirilmesidir. Dolayısıyla bu açıdan bakıldığında, sadece risk değerlendirmesi yapmış veya yaptırmış ve kontrol listesi / rapor düzenlemiş veya düzenletmiş olmak tek başına yeterli olmayıp, tespit edilen hususların hayata geçirilmesi, tehlike oluşturan hal ve durumların ortadan kaldırılması, bu mümkün değilse en aza indirilmesi ve tehlikeli hal ve durumlarla ilgili olarak çalışanların bilgilendirilmesi ve eğitilmesi gerekmektedir. Aksi </w:t>
      </w:r>
      <w:proofErr w:type="gramStart"/>
      <w:r w:rsidRPr="00D61107">
        <w:rPr>
          <w:rFonts w:ascii="Arial" w:eastAsia="Times New Roman" w:hAnsi="Arial" w:cs="Arial"/>
          <w:color w:val="333333"/>
          <w:lang w:eastAsia="tr-TR"/>
        </w:rPr>
        <w:t>taktirde</w:t>
      </w:r>
      <w:proofErr w:type="gramEnd"/>
      <w:r w:rsidRPr="00D61107">
        <w:rPr>
          <w:rFonts w:ascii="Arial" w:eastAsia="Times New Roman" w:hAnsi="Arial" w:cs="Arial"/>
          <w:color w:val="333333"/>
          <w:lang w:eastAsia="tr-TR"/>
        </w:rPr>
        <w:t xml:space="preserve"> risk değerlendirmesi sonucu düzenlenen rapor bir kağıt parçası olmaktan öteye gidemez. Böyle bir </w:t>
      </w:r>
      <w:proofErr w:type="gramStart"/>
      <w:r w:rsidRPr="00D61107">
        <w:rPr>
          <w:rFonts w:ascii="Arial" w:eastAsia="Times New Roman" w:hAnsi="Arial" w:cs="Arial"/>
          <w:color w:val="333333"/>
          <w:lang w:eastAsia="tr-TR"/>
        </w:rPr>
        <w:t>kağıt</w:t>
      </w:r>
      <w:proofErr w:type="gramEnd"/>
      <w:r w:rsidRPr="00D61107">
        <w:rPr>
          <w:rFonts w:ascii="Arial" w:eastAsia="Times New Roman" w:hAnsi="Arial" w:cs="Arial"/>
          <w:color w:val="333333"/>
          <w:lang w:eastAsia="tr-TR"/>
        </w:rPr>
        <w:t xml:space="preserve"> parçası, işvereni belki risk değerlendirmesi yapmama nedeniyle idari para cezasından kurtarabilir ancak, herhangi bir iş kazası veya meslek hastalığı meydana geldiğinde işvereni Sosyal Güvenlik Kurumu’na, kaza geçiren veya hastalığa yakalanan sigortalıya, ölmüşse hak sahiplerine karşı sorumlu olmaktan, hatta yargılanmaktan kurtulamaz. Bu sorumluluklar; Sosyal Güvenlik Kurumunun kaza ve hastalık nedeniyle karşılaştığı veya karşılaşacağı maliyeti işverene rücu etmesi, yani işverenden tahsil etmesi; sigortalı veya hak sahiplerinin işverenden tazminat talep etmesi, sigortalının ölümü halinde tedbirsizlik ve dikkatsizlik nedeniyle ölüme sebebiyet vermekten işveren hakkında kamu davası açılmasıdır.</w:t>
      </w:r>
      <w:r w:rsidRPr="00D61107">
        <w:rPr>
          <w:rFonts w:ascii="Arial" w:eastAsia="Times New Roman" w:hAnsi="Arial" w:cs="Arial"/>
          <w:color w:val="333333"/>
          <w:lang w:eastAsia="tr-TR"/>
        </w:rPr>
        <w:br/>
        <w:t>Öte yandan burada işin, sorumluluğun maddi – cezai boyutu bir tarafa, en önemlisi insan sağlığı ve insan hayatının değeridir. Alınmamış veya eksik alınmış olan bir tedbir ya da yerine getirilmemiş bir yükümlülük nedeniyle, bir çalışanın sağlığından olması, sakat kalması, hatta daha da kötüsü o çalışanının hayatını kaybetmesi ve onun bakmakla yükümlü olduğu eşinin, çocuğunun-çocuklarının, hatta bazen anne-babasının ortada kalması ve sonrasında o kişilerin yaşayacağı maddi ve manevi yokluklar, sıkıntılar maddi olarak hiçbir zaman ölçülemeyecek boyuttadır. Aslında işveren ve görevlendirdiği kişilerin genelinde iş sağlığı ve güvenliği, özelinde de risk değerlendirmesi konusuna bu açıdan yaklaşmaları büyük önem arz etmektedir.</w:t>
      </w:r>
    </w:p>
    <w:p w:rsidR="005B5AF0" w:rsidRPr="00D61107" w:rsidRDefault="009A1C91" w:rsidP="00D61107">
      <w:pPr>
        <w:rPr>
          <w:rFonts w:ascii="Times New Roman" w:eastAsia="Times New Roman" w:hAnsi="Times New Roman" w:cs="Times New Roman"/>
          <w:b/>
          <w:bCs/>
          <w:color w:val="000000"/>
          <w:sz w:val="18"/>
          <w:szCs w:val="18"/>
          <w:lang w:eastAsia="tr-TR"/>
        </w:rPr>
      </w:pPr>
      <w:r w:rsidRPr="00D61107">
        <w:rPr>
          <w:rFonts w:ascii="Arial" w:eastAsia="Times New Roman" w:hAnsi="Arial" w:cs="Arial"/>
          <w:b/>
          <w:bCs/>
          <w:color w:val="333333"/>
          <w:lang w:eastAsia="tr-TR"/>
        </w:rPr>
        <w:t>14- Risk Değerlendirmesi Yapmamanın Cezası Nedir?</w:t>
      </w:r>
      <w:r w:rsidRPr="00D61107">
        <w:rPr>
          <w:rFonts w:ascii="Arial" w:eastAsia="Times New Roman" w:hAnsi="Arial" w:cs="Arial"/>
          <w:color w:val="333333"/>
          <w:lang w:eastAsia="tr-TR"/>
        </w:rPr>
        <w:br/>
        <w:t xml:space="preserve">6331 sayılı Kanunun 26 </w:t>
      </w:r>
      <w:proofErr w:type="spellStart"/>
      <w:r w:rsidRPr="00D61107">
        <w:rPr>
          <w:rFonts w:ascii="Arial" w:eastAsia="Times New Roman" w:hAnsi="Arial" w:cs="Arial"/>
          <w:color w:val="333333"/>
          <w:lang w:eastAsia="tr-TR"/>
        </w:rPr>
        <w:t>ncı</w:t>
      </w:r>
      <w:proofErr w:type="spellEnd"/>
      <w:r w:rsidRPr="00D61107">
        <w:rPr>
          <w:rFonts w:ascii="Arial" w:eastAsia="Times New Roman" w:hAnsi="Arial" w:cs="Arial"/>
          <w:color w:val="333333"/>
          <w:lang w:eastAsia="tr-TR"/>
        </w:rPr>
        <w:t xml:space="preserve"> maddesinin (ç) bendi uyarınca; 201</w:t>
      </w:r>
      <w:r w:rsidR="00D61107">
        <w:rPr>
          <w:rFonts w:ascii="Arial" w:eastAsia="Times New Roman" w:hAnsi="Arial" w:cs="Arial"/>
          <w:color w:val="333333"/>
          <w:lang w:eastAsia="tr-TR"/>
        </w:rPr>
        <w:t>6</w:t>
      </w:r>
      <w:r w:rsidRPr="00D61107">
        <w:rPr>
          <w:rFonts w:ascii="Arial" w:eastAsia="Times New Roman" w:hAnsi="Arial" w:cs="Arial"/>
          <w:color w:val="333333"/>
          <w:lang w:eastAsia="tr-TR"/>
        </w:rPr>
        <w:t xml:space="preserve"> yılı için risk değerlendirmesi yapmayan veya yaptırmayan işverene </w:t>
      </w:r>
      <w:r w:rsidR="00D61107" w:rsidRPr="00D61107">
        <w:rPr>
          <w:rFonts w:ascii="Arial" w:eastAsia="Times New Roman" w:hAnsi="Arial" w:cs="Arial"/>
          <w:bCs/>
          <w:color w:val="000000"/>
          <w:lang w:eastAsia="tr-TR"/>
        </w:rPr>
        <w:t>5.859</w:t>
      </w:r>
      <w:r w:rsidR="00D61107">
        <w:rPr>
          <w:rFonts w:ascii="Times New Roman" w:eastAsia="Times New Roman" w:hAnsi="Times New Roman" w:cs="Times New Roman"/>
          <w:b/>
          <w:bCs/>
          <w:color w:val="000000"/>
          <w:sz w:val="18"/>
          <w:szCs w:val="18"/>
          <w:lang w:eastAsia="tr-TR"/>
        </w:rPr>
        <w:t xml:space="preserve"> </w:t>
      </w:r>
      <w:r w:rsidRPr="00D61107">
        <w:rPr>
          <w:rFonts w:ascii="Arial" w:eastAsia="Times New Roman" w:hAnsi="Arial" w:cs="Arial"/>
          <w:color w:val="333333"/>
          <w:lang w:eastAsia="tr-TR"/>
        </w:rPr>
        <w:t xml:space="preserve">TL, aykırılığın devam ettiği her ay için </w:t>
      </w:r>
      <w:r w:rsidR="00D61107" w:rsidRPr="00D61107">
        <w:rPr>
          <w:rFonts w:ascii="Arial" w:eastAsia="Times New Roman" w:hAnsi="Arial" w:cs="Arial"/>
          <w:bCs/>
          <w:color w:val="000000"/>
          <w:lang w:eastAsia="tr-TR"/>
        </w:rPr>
        <w:t>5.859</w:t>
      </w:r>
      <w:r w:rsidR="00D61107">
        <w:rPr>
          <w:rFonts w:ascii="Times New Roman" w:eastAsia="Times New Roman" w:hAnsi="Times New Roman" w:cs="Times New Roman"/>
          <w:b/>
          <w:bCs/>
          <w:color w:val="000000"/>
          <w:sz w:val="18"/>
          <w:szCs w:val="18"/>
          <w:lang w:eastAsia="tr-TR"/>
        </w:rPr>
        <w:t xml:space="preserve"> </w:t>
      </w:r>
      <w:r w:rsidRPr="00D61107">
        <w:rPr>
          <w:rFonts w:ascii="Arial" w:eastAsia="Times New Roman" w:hAnsi="Arial" w:cs="Arial"/>
          <w:color w:val="333333"/>
          <w:lang w:eastAsia="tr-TR"/>
        </w:rPr>
        <w:t>TL idari para cezası uygulanmaktadır.(www.isvesosyalguvenlik.com)</w:t>
      </w:r>
      <w:bookmarkStart w:id="0" w:name="_GoBack"/>
      <w:bookmarkEnd w:id="0"/>
    </w:p>
    <w:sectPr w:rsidR="005B5AF0" w:rsidRPr="00D61107" w:rsidSect="00D61107">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91"/>
    <w:rsid w:val="005B5AF0"/>
    <w:rsid w:val="009A1C91"/>
    <w:rsid w:val="00D61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5153">
      <w:bodyDiv w:val="1"/>
      <w:marLeft w:val="0"/>
      <w:marRight w:val="0"/>
      <w:marTop w:val="0"/>
      <w:marBottom w:val="0"/>
      <w:divBdr>
        <w:top w:val="none" w:sz="0" w:space="0" w:color="auto"/>
        <w:left w:val="none" w:sz="0" w:space="0" w:color="auto"/>
        <w:bottom w:val="none" w:sz="0" w:space="0" w:color="auto"/>
        <w:right w:val="none" w:sz="0" w:space="0" w:color="auto"/>
      </w:divBdr>
      <w:divsChild>
        <w:div w:id="1851984621">
          <w:marLeft w:val="0"/>
          <w:marRight w:val="0"/>
          <w:marTop w:val="0"/>
          <w:marBottom w:val="0"/>
          <w:divBdr>
            <w:top w:val="none" w:sz="0" w:space="0" w:color="auto"/>
            <w:left w:val="none" w:sz="0" w:space="0" w:color="auto"/>
            <w:bottom w:val="none" w:sz="0" w:space="0" w:color="auto"/>
            <w:right w:val="none" w:sz="0" w:space="0" w:color="auto"/>
          </w:divBdr>
          <w:divsChild>
            <w:div w:id="696151951">
              <w:marLeft w:val="0"/>
              <w:marRight w:val="0"/>
              <w:marTop w:val="0"/>
              <w:marBottom w:val="0"/>
              <w:divBdr>
                <w:top w:val="none" w:sz="0" w:space="0" w:color="auto"/>
                <w:left w:val="none" w:sz="0" w:space="0" w:color="auto"/>
                <w:bottom w:val="none" w:sz="0" w:space="0" w:color="auto"/>
                <w:right w:val="none" w:sz="0" w:space="0" w:color="auto"/>
              </w:divBdr>
              <w:divsChild>
                <w:div w:id="233244356">
                  <w:marLeft w:val="0"/>
                  <w:marRight w:val="0"/>
                  <w:marTop w:val="0"/>
                  <w:marBottom w:val="0"/>
                  <w:divBdr>
                    <w:top w:val="none" w:sz="0" w:space="0" w:color="auto"/>
                    <w:left w:val="none" w:sz="0" w:space="0" w:color="auto"/>
                    <w:bottom w:val="none" w:sz="0" w:space="0" w:color="auto"/>
                    <w:right w:val="none" w:sz="0" w:space="0" w:color="auto"/>
                  </w:divBdr>
                  <w:divsChild>
                    <w:div w:id="1272739278">
                      <w:marLeft w:val="300"/>
                      <w:marRight w:val="0"/>
                      <w:marTop w:val="0"/>
                      <w:marBottom w:val="0"/>
                      <w:divBdr>
                        <w:top w:val="none" w:sz="0" w:space="0" w:color="auto"/>
                        <w:left w:val="none" w:sz="0" w:space="0" w:color="auto"/>
                        <w:bottom w:val="none" w:sz="0" w:space="0" w:color="auto"/>
                        <w:right w:val="none" w:sz="0" w:space="0" w:color="auto"/>
                      </w:divBdr>
                      <w:divsChild>
                        <w:div w:id="885064352">
                          <w:marLeft w:val="0"/>
                          <w:marRight w:val="0"/>
                          <w:marTop w:val="0"/>
                          <w:marBottom w:val="0"/>
                          <w:divBdr>
                            <w:top w:val="none" w:sz="0" w:space="0" w:color="auto"/>
                            <w:left w:val="none" w:sz="0" w:space="0" w:color="auto"/>
                            <w:bottom w:val="none" w:sz="0" w:space="0" w:color="auto"/>
                            <w:right w:val="none" w:sz="0" w:space="0" w:color="auto"/>
                          </w:divBdr>
                          <w:divsChild>
                            <w:div w:id="976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2551</Words>
  <Characters>14212</Characters>
  <Application>Microsoft Office Word</Application>
  <DocSecurity>0</DocSecurity>
  <Lines>1184</Lines>
  <Paragraphs>761</Paragraphs>
  <ScaleCrop>false</ScaleCrop>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Metin</cp:lastModifiedBy>
  <cp:revision>3</cp:revision>
  <dcterms:created xsi:type="dcterms:W3CDTF">2016-12-17T08:34:00Z</dcterms:created>
  <dcterms:modified xsi:type="dcterms:W3CDTF">2016-12-19T12:37:00Z</dcterms:modified>
</cp:coreProperties>
</file>